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7C5B1" w14:textId="77777777" w:rsidR="000F76AD" w:rsidRDefault="000F76AD" w:rsidP="004A33BC">
      <w:pPr>
        <w:pStyle w:val="Tekstpodstawowy"/>
        <w:spacing w:before="6"/>
        <w:ind w:left="0"/>
        <w:jc w:val="center"/>
        <w:rPr>
          <w:rFonts w:ascii="Times New Roman"/>
          <w:sz w:val="9"/>
        </w:rPr>
      </w:pPr>
    </w:p>
    <w:p w14:paraId="6E47D590" w14:textId="107E2B82" w:rsidR="000F76AD" w:rsidRDefault="004C3A18" w:rsidP="009B79B5">
      <w:pPr>
        <w:pStyle w:val="Nagwek2"/>
        <w:spacing w:before="100"/>
        <w:ind w:right="15"/>
      </w:pPr>
      <w:r>
        <w:t xml:space="preserve">Umowa o współpracy </w:t>
      </w:r>
      <w:r w:rsidRPr="00A62C0C">
        <w:t xml:space="preserve">nr </w:t>
      </w:r>
      <w:r w:rsidR="009B79B5" w:rsidRPr="00A62C0C">
        <w:fldChar w:fldCharType="begin"/>
      </w:r>
      <w:r w:rsidR="009B79B5" w:rsidRPr="00A62C0C">
        <w:instrText xml:space="preserve"> MERGEFIELD numer_umowy_numer_projektu </w:instrText>
      </w:r>
      <w:r w:rsidR="009B79B5" w:rsidRPr="00A62C0C">
        <w:fldChar w:fldCharType="separate"/>
      </w:r>
      <w:r w:rsidR="002748DA">
        <w:rPr>
          <w:noProof/>
        </w:rPr>
        <w:t>«numer_umowy_numer_projektu»</w:t>
      </w:r>
      <w:r w:rsidR="009B79B5" w:rsidRPr="00A62C0C">
        <w:fldChar w:fldCharType="end"/>
      </w:r>
    </w:p>
    <w:p w14:paraId="54D8F357" w14:textId="77777777" w:rsidR="000F76AD" w:rsidRDefault="004C3A18">
      <w:pPr>
        <w:pStyle w:val="Tekstpodstawowy"/>
        <w:spacing w:before="160"/>
        <w:ind w:left="259"/>
        <w:jc w:val="left"/>
      </w:pPr>
      <w:r>
        <w:t>zawarta w formie i dniu, o którym mowa w § 13 niniejszej umowy, zwana dalej „Umową”, pomiędzy:</w:t>
      </w:r>
    </w:p>
    <w:p w14:paraId="21FC3E87" w14:textId="77777777" w:rsidR="000F76AD" w:rsidRDefault="004C3A18">
      <w:pPr>
        <w:pStyle w:val="Tekstpodstawowy"/>
        <w:spacing w:before="162" w:line="276" w:lineRule="auto"/>
        <w:ind w:left="259" w:right="115"/>
      </w:pPr>
      <w:r>
        <w:rPr>
          <w:b/>
        </w:rPr>
        <w:t xml:space="preserve">Fundacją Wolność i Demokracja </w:t>
      </w:r>
      <w:r>
        <w:t>z siedzibą w Warszawie, adres: 03-934 Warszawa, ul. Zakopiańska 15, wpisaną do Rejestru Stowarzyszeń, Innych Organizacji Społecznych i Zawodowych, Fundacji i Publicznych Zakładów Opieki Zdrowotnej prowadzonego przez Sąd Rejonowy dla m.st. Warszawy w Warszawie pod numerem KRS 0000249712, NIP: 7010004121, Regon: 140429708, reprezentowaną</w:t>
      </w:r>
      <w:r>
        <w:rPr>
          <w:spacing w:val="-12"/>
        </w:rPr>
        <w:t xml:space="preserve"> </w:t>
      </w:r>
      <w:r>
        <w:t>przez:</w:t>
      </w:r>
    </w:p>
    <w:p w14:paraId="64F7866D" w14:textId="77777777" w:rsidR="000F76AD" w:rsidRDefault="004C3A18">
      <w:pPr>
        <w:pStyle w:val="Akapitzlist"/>
        <w:numPr>
          <w:ilvl w:val="0"/>
          <w:numId w:val="15"/>
        </w:numPr>
        <w:tabs>
          <w:tab w:val="left" w:pos="968"/>
        </w:tabs>
        <w:spacing w:before="119"/>
        <w:rPr>
          <w:sz w:val="24"/>
        </w:rPr>
      </w:pPr>
      <w:r>
        <w:rPr>
          <w:b/>
          <w:sz w:val="24"/>
        </w:rPr>
        <w:t xml:space="preserve">Lilię Luboniewicz </w:t>
      </w:r>
      <w:r>
        <w:rPr>
          <w:sz w:val="24"/>
        </w:rPr>
        <w:t>– Prezesa</w:t>
      </w:r>
      <w:r>
        <w:rPr>
          <w:spacing w:val="1"/>
          <w:sz w:val="24"/>
        </w:rPr>
        <w:t xml:space="preserve"> </w:t>
      </w:r>
      <w:r>
        <w:rPr>
          <w:sz w:val="24"/>
        </w:rPr>
        <w:t>Zarządu</w:t>
      </w:r>
    </w:p>
    <w:p w14:paraId="06ECE515" w14:textId="77777777" w:rsidR="000F76AD" w:rsidRDefault="004C3A18">
      <w:pPr>
        <w:pStyle w:val="Akapitzlist"/>
        <w:numPr>
          <w:ilvl w:val="0"/>
          <w:numId w:val="15"/>
        </w:numPr>
        <w:tabs>
          <w:tab w:val="left" w:pos="967"/>
          <w:tab w:val="left" w:pos="968"/>
        </w:tabs>
        <w:spacing w:before="162" w:line="381" w:lineRule="auto"/>
        <w:ind w:left="259" w:right="5622" w:firstLine="0"/>
        <w:rPr>
          <w:b/>
          <w:sz w:val="24"/>
        </w:rPr>
      </w:pPr>
      <w:r>
        <w:rPr>
          <w:b/>
          <w:sz w:val="24"/>
        </w:rPr>
        <w:t xml:space="preserve">Macieja Dancewicza </w:t>
      </w:r>
      <w:r>
        <w:rPr>
          <w:sz w:val="24"/>
        </w:rPr>
        <w:t>– Wiceprezesa Zarządu zwaną dalej</w:t>
      </w:r>
      <w:r>
        <w:rPr>
          <w:spacing w:val="1"/>
          <w:sz w:val="24"/>
        </w:rPr>
        <w:t xml:space="preserve"> </w:t>
      </w:r>
      <w:r>
        <w:rPr>
          <w:b/>
          <w:sz w:val="24"/>
        </w:rPr>
        <w:t>„Fundacją”</w:t>
      </w:r>
    </w:p>
    <w:p w14:paraId="491D162B" w14:textId="77777777" w:rsidR="000F76AD" w:rsidRDefault="004C3A18">
      <w:pPr>
        <w:pStyle w:val="Nagwek2"/>
        <w:spacing w:before="1"/>
        <w:ind w:left="259" w:right="0"/>
        <w:jc w:val="left"/>
      </w:pPr>
      <w:r>
        <w:t>a</w:t>
      </w:r>
    </w:p>
    <w:p w14:paraId="7BE84AA8" w14:textId="6DDCE054" w:rsidR="000F76AD" w:rsidRDefault="009B79B5">
      <w:pPr>
        <w:spacing w:before="162"/>
        <w:ind w:left="259"/>
        <w:rPr>
          <w:sz w:val="24"/>
        </w:rPr>
      </w:pPr>
      <w:r>
        <w:rPr>
          <w:b/>
          <w:sz w:val="24"/>
        </w:rPr>
        <w:fldChar w:fldCharType="begin"/>
      </w:r>
      <w:r>
        <w:rPr>
          <w:b/>
          <w:sz w:val="24"/>
        </w:rPr>
        <w:instrText xml:space="preserve"> MERGEFIELD nazwa_organizacji </w:instrText>
      </w:r>
      <w:r>
        <w:rPr>
          <w:b/>
          <w:sz w:val="24"/>
        </w:rPr>
        <w:fldChar w:fldCharType="separate"/>
      </w:r>
      <w:r w:rsidR="002748DA">
        <w:rPr>
          <w:b/>
          <w:noProof/>
          <w:sz w:val="24"/>
        </w:rPr>
        <w:t>«nazwa_organizacji»</w:t>
      </w:r>
      <w:r>
        <w:rPr>
          <w:b/>
          <w:sz w:val="24"/>
        </w:rPr>
        <w:fldChar w:fldCharType="end"/>
      </w:r>
      <w:r>
        <w:rPr>
          <w:b/>
          <w:sz w:val="24"/>
        </w:rPr>
        <w:t xml:space="preserve">, </w:t>
      </w:r>
      <w:r w:rsidR="004C3A18">
        <w:rPr>
          <w:sz w:val="24"/>
        </w:rPr>
        <w:t xml:space="preserve">z siedzibą </w:t>
      </w:r>
      <w:r w:rsidR="004C3A18">
        <w:rPr>
          <w:b/>
          <w:sz w:val="24"/>
        </w:rPr>
        <w:t xml:space="preserve">w </w:t>
      </w:r>
      <w:r>
        <w:rPr>
          <w:sz w:val="24"/>
        </w:rPr>
        <w:fldChar w:fldCharType="begin"/>
      </w:r>
      <w:r>
        <w:rPr>
          <w:sz w:val="24"/>
        </w:rPr>
        <w:instrText xml:space="preserve"> MERGEFIELD z_siedzibą_w </w:instrText>
      </w:r>
      <w:r>
        <w:rPr>
          <w:sz w:val="24"/>
        </w:rPr>
        <w:fldChar w:fldCharType="separate"/>
      </w:r>
      <w:r w:rsidR="002748DA">
        <w:rPr>
          <w:noProof/>
          <w:sz w:val="24"/>
        </w:rPr>
        <w:t>«z_siedzibą_w»</w:t>
      </w:r>
      <w:r>
        <w:rPr>
          <w:sz w:val="24"/>
        </w:rPr>
        <w:fldChar w:fldCharType="end"/>
      </w:r>
      <w:r>
        <w:rPr>
          <w:sz w:val="24"/>
        </w:rPr>
        <w:t xml:space="preserve">, </w:t>
      </w:r>
      <w:r w:rsidR="004C3A18">
        <w:rPr>
          <w:sz w:val="24"/>
        </w:rPr>
        <w:t>reprezentowanym przez (zgodnie z załączonym do</w:t>
      </w:r>
    </w:p>
    <w:p w14:paraId="19850379" w14:textId="06E1BA24" w:rsidR="000F76AD" w:rsidRDefault="004C3A18">
      <w:pPr>
        <w:pStyle w:val="Tekstpodstawowy"/>
        <w:spacing w:before="40" w:line="384" w:lineRule="auto"/>
        <w:ind w:left="619" w:right="2469" w:hanging="360"/>
        <w:jc w:val="left"/>
        <w:rPr>
          <w:b/>
        </w:rPr>
      </w:pPr>
      <w:r>
        <w:t>umowy dokumentem potwierdzającym umocowanie do działania w imieniu organizacji): 1.</w:t>
      </w:r>
      <w:r>
        <w:rPr>
          <w:spacing w:val="3"/>
        </w:rPr>
        <w:t xml:space="preserve"> </w:t>
      </w:r>
      <w:r w:rsidR="009B79B5">
        <w:rPr>
          <w:b/>
        </w:rPr>
        <w:fldChar w:fldCharType="begin"/>
      </w:r>
      <w:r w:rsidR="009B79B5">
        <w:rPr>
          <w:b/>
        </w:rPr>
        <w:instrText xml:space="preserve"> MERGEFIELD pełnomocnik_1 </w:instrText>
      </w:r>
      <w:r w:rsidR="009B79B5">
        <w:rPr>
          <w:b/>
        </w:rPr>
        <w:fldChar w:fldCharType="separate"/>
      </w:r>
      <w:r w:rsidR="002748DA">
        <w:rPr>
          <w:b/>
          <w:noProof/>
        </w:rPr>
        <w:t>«pełnomocnik_1»</w:t>
      </w:r>
      <w:r w:rsidR="009B79B5">
        <w:rPr>
          <w:b/>
        </w:rPr>
        <w:fldChar w:fldCharType="end"/>
      </w:r>
    </w:p>
    <w:p w14:paraId="1EE2F6ED" w14:textId="50C94A06" w:rsidR="000F76AD" w:rsidRDefault="004C3A18">
      <w:pPr>
        <w:pStyle w:val="Nagwek2"/>
        <w:spacing w:line="268" w:lineRule="exact"/>
        <w:ind w:left="619" w:right="0"/>
        <w:jc w:val="left"/>
      </w:pPr>
      <w:r>
        <w:t xml:space="preserve">2. </w:t>
      </w:r>
      <w:r w:rsidR="009B79B5">
        <w:fldChar w:fldCharType="begin"/>
      </w:r>
      <w:r w:rsidR="009B79B5">
        <w:instrText xml:space="preserve"> MERGEFIELD pełnomocnik_2 </w:instrText>
      </w:r>
      <w:r w:rsidR="009B79B5">
        <w:fldChar w:fldCharType="separate"/>
      </w:r>
      <w:r w:rsidR="002748DA">
        <w:rPr>
          <w:noProof/>
        </w:rPr>
        <w:t>«pełnomocnik_2»</w:t>
      </w:r>
      <w:r w:rsidR="009B79B5">
        <w:fldChar w:fldCharType="end"/>
      </w:r>
    </w:p>
    <w:p w14:paraId="04279DE5" w14:textId="77777777" w:rsidR="000F76AD" w:rsidRDefault="004C3A18">
      <w:pPr>
        <w:spacing w:before="159"/>
        <w:ind w:left="259"/>
        <w:rPr>
          <w:sz w:val="24"/>
        </w:rPr>
      </w:pPr>
      <w:r>
        <w:rPr>
          <w:sz w:val="24"/>
        </w:rPr>
        <w:t>zwaną dalej „</w:t>
      </w:r>
      <w:r>
        <w:rPr>
          <w:b/>
          <w:sz w:val="24"/>
        </w:rPr>
        <w:t>Realizatorem</w:t>
      </w:r>
      <w:r>
        <w:rPr>
          <w:sz w:val="24"/>
        </w:rPr>
        <w:t>”,</w:t>
      </w:r>
    </w:p>
    <w:p w14:paraId="7EE10BB7" w14:textId="77777777" w:rsidR="000F76AD" w:rsidRDefault="004C3A18">
      <w:pPr>
        <w:spacing w:before="162"/>
        <w:ind w:left="259"/>
        <w:rPr>
          <w:b/>
          <w:sz w:val="24"/>
        </w:rPr>
      </w:pPr>
      <w:r>
        <w:rPr>
          <w:sz w:val="24"/>
        </w:rPr>
        <w:t xml:space="preserve">łącznie zwanymi dalej </w:t>
      </w:r>
      <w:r>
        <w:rPr>
          <w:b/>
          <w:sz w:val="24"/>
        </w:rPr>
        <w:t>„Stronami”</w:t>
      </w:r>
      <w:r>
        <w:rPr>
          <w:sz w:val="24"/>
        </w:rPr>
        <w:t xml:space="preserve">, a każda z osobna </w:t>
      </w:r>
      <w:r>
        <w:rPr>
          <w:b/>
          <w:sz w:val="24"/>
        </w:rPr>
        <w:t>„Stroną”,</w:t>
      </w:r>
    </w:p>
    <w:p w14:paraId="1A8B6E28" w14:textId="77777777" w:rsidR="000F76AD" w:rsidRDefault="004C3A18">
      <w:pPr>
        <w:pStyle w:val="Tekstpodstawowy"/>
        <w:spacing w:before="160" w:line="276" w:lineRule="auto"/>
        <w:ind w:left="259" w:right="125"/>
      </w:pPr>
      <w:r>
        <w:t>przy czym reprezentanci Realizatora działają przy niniejszej umowie osobiście jako poręczyciele, a zatem zwani są dalej również łącznie „</w:t>
      </w:r>
      <w:r>
        <w:rPr>
          <w:b/>
        </w:rPr>
        <w:t>Poręczycielami</w:t>
      </w:r>
      <w:r>
        <w:t>”, a każdy z osobna „</w:t>
      </w:r>
      <w:r>
        <w:rPr>
          <w:b/>
        </w:rPr>
        <w:t>Poręczycielem</w:t>
      </w:r>
      <w:r>
        <w:t>”.</w:t>
      </w:r>
    </w:p>
    <w:p w14:paraId="720DC5FA" w14:textId="77777777" w:rsidR="000F76AD" w:rsidRDefault="000F76AD">
      <w:pPr>
        <w:pStyle w:val="Tekstpodstawowy"/>
        <w:ind w:left="0"/>
        <w:jc w:val="left"/>
        <w:rPr>
          <w:sz w:val="26"/>
        </w:rPr>
      </w:pPr>
    </w:p>
    <w:p w14:paraId="1570F2AC" w14:textId="77777777" w:rsidR="000F76AD" w:rsidRDefault="000F76AD">
      <w:pPr>
        <w:pStyle w:val="Tekstpodstawowy"/>
        <w:spacing w:before="10"/>
        <w:ind w:left="0"/>
        <w:jc w:val="left"/>
        <w:rPr>
          <w:sz w:val="22"/>
        </w:rPr>
      </w:pPr>
    </w:p>
    <w:p w14:paraId="291A64DC" w14:textId="77777777" w:rsidR="000F76AD" w:rsidRDefault="004C3A18">
      <w:pPr>
        <w:pStyle w:val="Nagwek2"/>
        <w:spacing w:before="1"/>
        <w:ind w:right="4060"/>
        <w:jc w:val="right"/>
      </w:pPr>
      <w:r>
        <w:t>§ 1. Przedmiot Umowy</w:t>
      </w:r>
    </w:p>
    <w:p w14:paraId="0E92F43C" w14:textId="14776F2D" w:rsidR="004D1FA1" w:rsidRPr="004D1FA1" w:rsidRDefault="004C3A18" w:rsidP="004D1FA1">
      <w:pPr>
        <w:pStyle w:val="Akapitzlist"/>
        <w:widowControl/>
        <w:numPr>
          <w:ilvl w:val="1"/>
          <w:numId w:val="14"/>
        </w:numPr>
        <w:tabs>
          <w:tab w:val="left" w:pos="692"/>
        </w:tabs>
        <w:adjustRightInd w:val="0"/>
        <w:spacing w:before="162" w:line="276" w:lineRule="auto"/>
        <w:ind w:hanging="433"/>
        <w:rPr>
          <w:sz w:val="24"/>
        </w:rPr>
      </w:pPr>
      <w:r w:rsidRPr="004D1FA1">
        <w:rPr>
          <w:sz w:val="24"/>
          <w:szCs w:val="24"/>
        </w:rPr>
        <w:t xml:space="preserve">Przedmiotem Umowy jest określenie zasad zlecenia Realizatorowi realizacji działania pn.: </w:t>
      </w:r>
      <w:r w:rsidR="009B79B5" w:rsidRPr="004D1FA1">
        <w:rPr>
          <w:sz w:val="24"/>
          <w:szCs w:val="24"/>
        </w:rPr>
        <w:fldChar w:fldCharType="begin"/>
      </w:r>
      <w:r w:rsidR="009B79B5" w:rsidRPr="004D1FA1">
        <w:rPr>
          <w:sz w:val="24"/>
          <w:szCs w:val="24"/>
        </w:rPr>
        <w:instrText xml:space="preserve"> MERGEFIELD tytuł_projektu </w:instrText>
      </w:r>
      <w:r w:rsidR="009B79B5" w:rsidRPr="004D1FA1">
        <w:rPr>
          <w:sz w:val="24"/>
          <w:szCs w:val="24"/>
        </w:rPr>
        <w:fldChar w:fldCharType="separate"/>
      </w:r>
      <w:r w:rsidR="002748DA" w:rsidRPr="004D1FA1">
        <w:rPr>
          <w:noProof/>
          <w:sz w:val="24"/>
          <w:szCs w:val="24"/>
        </w:rPr>
        <w:t>«tytuł_projektu»</w:t>
      </w:r>
      <w:r w:rsidR="009B79B5" w:rsidRPr="004D1FA1">
        <w:rPr>
          <w:sz w:val="24"/>
          <w:szCs w:val="24"/>
        </w:rPr>
        <w:fldChar w:fldCharType="end"/>
      </w:r>
      <w:r w:rsidRPr="004D1FA1">
        <w:rPr>
          <w:sz w:val="24"/>
          <w:szCs w:val="24"/>
        </w:rPr>
        <w:t xml:space="preserve">, organizowanego w ramach konkursu </w:t>
      </w:r>
      <w:proofErr w:type="spellStart"/>
      <w:r w:rsidRPr="004D1FA1">
        <w:rPr>
          <w:sz w:val="24"/>
          <w:szCs w:val="24"/>
        </w:rPr>
        <w:t>regrantingowego</w:t>
      </w:r>
      <w:proofErr w:type="spellEnd"/>
      <w:r w:rsidRPr="004D1FA1">
        <w:rPr>
          <w:sz w:val="24"/>
          <w:szCs w:val="24"/>
        </w:rPr>
        <w:t xml:space="preserve"> „Minigranty_202</w:t>
      </w:r>
      <w:r w:rsidR="000E3524">
        <w:rPr>
          <w:sz w:val="24"/>
          <w:szCs w:val="24"/>
        </w:rPr>
        <w:t>6</w:t>
      </w:r>
      <w:r w:rsidRPr="004D1FA1">
        <w:rPr>
          <w:sz w:val="24"/>
          <w:szCs w:val="24"/>
        </w:rPr>
        <w:t>”, którego operatorem</w:t>
      </w:r>
      <w:r w:rsidR="009B79B5" w:rsidRPr="004D1FA1">
        <w:rPr>
          <w:sz w:val="24"/>
          <w:szCs w:val="24"/>
        </w:rPr>
        <w:t xml:space="preserve"> </w:t>
      </w:r>
      <w:r w:rsidRPr="004D1FA1">
        <w:rPr>
          <w:sz w:val="24"/>
          <w:szCs w:val="24"/>
        </w:rPr>
        <w:t>jest Fundacja, w tym określenie praw i obowiązków Stron.</w:t>
      </w:r>
      <w:r w:rsidR="004D1FA1" w:rsidRPr="004D1FA1">
        <w:rPr>
          <w:sz w:val="24"/>
          <w:szCs w:val="24"/>
        </w:rPr>
        <w:t xml:space="preserve"> </w:t>
      </w:r>
    </w:p>
    <w:p w14:paraId="2664DCD6" w14:textId="59B1A1A4" w:rsidR="000F76AD" w:rsidRPr="004D1FA1" w:rsidRDefault="004C3A18" w:rsidP="004D1FA1">
      <w:pPr>
        <w:pStyle w:val="Akapitzlist"/>
        <w:widowControl/>
        <w:numPr>
          <w:ilvl w:val="1"/>
          <w:numId w:val="14"/>
        </w:numPr>
        <w:tabs>
          <w:tab w:val="left" w:pos="692"/>
        </w:tabs>
        <w:adjustRightInd w:val="0"/>
        <w:spacing w:before="162" w:line="276" w:lineRule="auto"/>
        <w:ind w:hanging="433"/>
        <w:rPr>
          <w:sz w:val="24"/>
        </w:rPr>
      </w:pPr>
      <w:r w:rsidRPr="004D1FA1">
        <w:rPr>
          <w:sz w:val="24"/>
          <w:szCs w:val="24"/>
        </w:rPr>
        <w:t xml:space="preserve">Działanie jest finansowane ze środków budżetu Państwa Rzeczypospolitej Polskiej, przekazanych za pośrednictwem Fundacji przez Instytut Rozwoju Języka Polskiego im. świętego Maksymiliana Marii Kolbego w ramach naboru </w:t>
      </w:r>
      <w:proofErr w:type="spellStart"/>
      <w:r w:rsidR="004D1FA1" w:rsidRPr="004D1FA1">
        <w:rPr>
          <w:rFonts w:eastAsiaTheme="minorHAnsi" w:cs="Arial"/>
          <w:sz w:val="24"/>
          <w:szCs w:val="24"/>
          <w:lang w:eastAsia="en-US" w:bidi="ar-SA"/>
        </w:rPr>
        <w:t>Minigranty</w:t>
      </w:r>
      <w:proofErr w:type="spellEnd"/>
      <w:r w:rsidR="004D1FA1" w:rsidRPr="004D1FA1">
        <w:rPr>
          <w:rFonts w:eastAsiaTheme="minorHAnsi" w:cs="Arial"/>
          <w:sz w:val="24"/>
          <w:szCs w:val="24"/>
          <w:lang w:eastAsia="en-US" w:bidi="ar-SA"/>
        </w:rPr>
        <w:t xml:space="preserve"> 2026. </w:t>
      </w:r>
      <w:r w:rsidR="004D1FA1" w:rsidRPr="004D1FA1">
        <w:rPr>
          <w:rFonts w:eastAsiaTheme="minorHAnsi" w:cs="Arial"/>
          <w:i/>
          <w:iCs/>
          <w:sz w:val="24"/>
          <w:szCs w:val="24"/>
          <w:lang w:eastAsia="en-US" w:bidi="ar-SA"/>
        </w:rPr>
        <w:t>Centrum wsparcia na rzecz aktywizacji Polonii w zakresie</w:t>
      </w:r>
      <w:r w:rsidR="004D1FA1" w:rsidRPr="004D1FA1">
        <w:rPr>
          <w:rFonts w:eastAsiaTheme="minorHAnsi" w:cs="Arial"/>
          <w:i/>
          <w:iCs/>
          <w:sz w:val="24"/>
          <w:szCs w:val="24"/>
          <w:lang w:eastAsia="en-US" w:bidi="ar-SA"/>
        </w:rPr>
        <w:t xml:space="preserve"> </w:t>
      </w:r>
      <w:r w:rsidR="004D1FA1" w:rsidRPr="004D1FA1">
        <w:rPr>
          <w:rFonts w:eastAsiaTheme="minorHAnsi" w:cs="Arial"/>
          <w:i/>
          <w:iCs/>
          <w:sz w:val="24"/>
          <w:szCs w:val="24"/>
          <w:lang w:eastAsia="en-US" w:bidi="ar-SA"/>
        </w:rPr>
        <w:t xml:space="preserve">pozyskiwania środków </w:t>
      </w:r>
      <w:proofErr w:type="spellStart"/>
      <w:r w:rsidR="004D1FA1" w:rsidRPr="004D1FA1">
        <w:rPr>
          <w:rFonts w:eastAsiaTheme="minorHAnsi" w:cs="Arial"/>
          <w:i/>
          <w:iCs/>
          <w:sz w:val="24"/>
          <w:szCs w:val="24"/>
          <w:lang w:eastAsia="en-US" w:bidi="ar-SA"/>
        </w:rPr>
        <w:t>publicznych_Komponent</w:t>
      </w:r>
      <w:proofErr w:type="spellEnd"/>
      <w:r w:rsidR="004D1FA1" w:rsidRPr="004D1FA1">
        <w:rPr>
          <w:rFonts w:eastAsiaTheme="minorHAnsi" w:cs="Arial"/>
          <w:i/>
          <w:iCs/>
          <w:sz w:val="24"/>
          <w:szCs w:val="24"/>
          <w:lang w:eastAsia="en-US" w:bidi="ar-SA"/>
        </w:rPr>
        <w:t xml:space="preserve"> 1</w:t>
      </w:r>
      <w:r w:rsidR="004D1FA1" w:rsidRPr="004D1FA1">
        <w:rPr>
          <w:rFonts w:eastAsiaTheme="minorHAnsi" w:cs="Arial"/>
          <w:sz w:val="24"/>
          <w:szCs w:val="24"/>
          <w:lang w:eastAsia="en-US" w:bidi="ar-SA"/>
        </w:rPr>
        <w:t xml:space="preserve">;  </w:t>
      </w:r>
      <w:proofErr w:type="spellStart"/>
      <w:r w:rsidRPr="004D1FA1">
        <w:rPr>
          <w:i/>
          <w:sz w:val="24"/>
        </w:rPr>
        <w:t>Minigranty</w:t>
      </w:r>
      <w:proofErr w:type="spellEnd"/>
      <w:r w:rsidRPr="004D1FA1">
        <w:rPr>
          <w:i/>
          <w:sz w:val="24"/>
        </w:rPr>
        <w:t xml:space="preserve"> - koncepcja wspierająca strategiczne kierunki działalności Instytutu Rozwoju Języka Polskiego na lata 2025-2030</w:t>
      </w:r>
      <w:r w:rsidRPr="004D1FA1">
        <w:rPr>
          <w:sz w:val="24"/>
        </w:rPr>
        <w:t>, na podstawie art. 23 ust 4 Ustawy z dnia 7 października 2022 r. o Instytucie Rozwoju Języka Polskiego im. świętego Maksymiliana Marii Kolbego („</w:t>
      </w:r>
      <w:r w:rsidRPr="004D1FA1">
        <w:rPr>
          <w:b/>
          <w:sz w:val="24"/>
        </w:rPr>
        <w:t>Instytut</w:t>
      </w:r>
      <w:r w:rsidRPr="004D1FA1">
        <w:rPr>
          <w:sz w:val="24"/>
        </w:rPr>
        <w:t>”) (tj. z 2024 poz.1409, 1473) oraz Rozporządzenia Ministra Edukacji i Nauki z dnia 12 kwietnia 2023 r. w sprawie wsparcia udzielanego przez Instytut Rozwoju Języka Polskiego im. świętego Maksymiliana Marii Kolbego (Dz. U. z 2023 r. poz.</w:t>
      </w:r>
      <w:r w:rsidRPr="004D1FA1">
        <w:rPr>
          <w:spacing w:val="-3"/>
          <w:sz w:val="24"/>
        </w:rPr>
        <w:t xml:space="preserve"> </w:t>
      </w:r>
      <w:r w:rsidRPr="004D1FA1">
        <w:rPr>
          <w:sz w:val="24"/>
        </w:rPr>
        <w:t>718).</w:t>
      </w:r>
    </w:p>
    <w:p w14:paraId="0678B485" w14:textId="04F18F89" w:rsidR="000F76AD" w:rsidRDefault="004C3A18" w:rsidP="004D1FA1">
      <w:pPr>
        <w:pStyle w:val="Akapitzlist"/>
        <w:numPr>
          <w:ilvl w:val="1"/>
          <w:numId w:val="19"/>
        </w:numPr>
        <w:tabs>
          <w:tab w:val="left" w:pos="692"/>
        </w:tabs>
        <w:spacing w:line="276" w:lineRule="auto"/>
        <w:ind w:right="116"/>
      </w:pPr>
      <w:r>
        <w:rPr>
          <w:sz w:val="24"/>
        </w:rPr>
        <w:t>Za działanie w rozumieniu Umowy Strony uznają przedsięwzięcie szczegółowo opisane w załącznikach nr 1 i</w:t>
      </w:r>
      <w:r w:rsidR="000D641D">
        <w:rPr>
          <w:sz w:val="24"/>
        </w:rPr>
        <w:t> </w:t>
      </w:r>
      <w:r>
        <w:rPr>
          <w:sz w:val="24"/>
        </w:rPr>
        <w:t xml:space="preserve">2 do niniejszej Umowy. Warunki jego wykonania określa niniejsza Umowa wraz z załącznikami, a w zakresie tam nieuregulowanym – odpowiednio stosowany Regulamin konkursu </w:t>
      </w:r>
      <w:proofErr w:type="spellStart"/>
      <w:r>
        <w:rPr>
          <w:sz w:val="24"/>
        </w:rPr>
        <w:t>regrantingowego</w:t>
      </w:r>
      <w:proofErr w:type="spellEnd"/>
      <w:r>
        <w:rPr>
          <w:sz w:val="24"/>
        </w:rPr>
        <w:t xml:space="preserve"> </w:t>
      </w:r>
      <w:r>
        <w:rPr>
          <w:i/>
        </w:rPr>
        <w:t>Minigranty_202</w:t>
      </w:r>
      <w:r w:rsidR="000E3524">
        <w:rPr>
          <w:i/>
        </w:rPr>
        <w:t>6</w:t>
      </w:r>
      <w:r>
        <w:t>.</w:t>
      </w:r>
    </w:p>
    <w:p w14:paraId="5FB1FD53" w14:textId="77777777" w:rsidR="000F76AD" w:rsidRDefault="004C3A18" w:rsidP="004D1FA1">
      <w:pPr>
        <w:pStyle w:val="Akapitzlist"/>
        <w:numPr>
          <w:ilvl w:val="1"/>
          <w:numId w:val="19"/>
        </w:numPr>
        <w:tabs>
          <w:tab w:val="left" w:pos="692"/>
        </w:tabs>
        <w:spacing w:before="119" w:line="276" w:lineRule="auto"/>
        <w:ind w:right="118"/>
        <w:rPr>
          <w:sz w:val="24"/>
        </w:rPr>
      </w:pPr>
      <w:r>
        <w:rPr>
          <w:sz w:val="24"/>
        </w:rPr>
        <w:t xml:space="preserve">Dla uniknięcia wątpliwości Strony zgodnie postanawiają, że interpretacja niniejszej Umowy i jej stosowanie powinno uwzględniać charakter współpracy, oparty na realizacji zadania publicznego oraz szczególnych warunkach rozliczania Fundacji z dotacji otrzymanej </w:t>
      </w:r>
      <w:r>
        <w:rPr>
          <w:spacing w:val="3"/>
          <w:sz w:val="24"/>
        </w:rPr>
        <w:t xml:space="preserve">ze </w:t>
      </w:r>
      <w:r>
        <w:rPr>
          <w:sz w:val="24"/>
        </w:rPr>
        <w:t>środków publicznych. Realizator przyjmuje na</w:t>
      </w:r>
      <w:r>
        <w:rPr>
          <w:spacing w:val="8"/>
          <w:sz w:val="24"/>
        </w:rPr>
        <w:t xml:space="preserve"> </w:t>
      </w:r>
      <w:r>
        <w:rPr>
          <w:sz w:val="24"/>
        </w:rPr>
        <w:t>siebie</w:t>
      </w:r>
    </w:p>
    <w:p w14:paraId="4A503D08" w14:textId="77777777" w:rsidR="000F76AD" w:rsidRDefault="000F76AD">
      <w:pPr>
        <w:spacing w:line="276" w:lineRule="auto"/>
        <w:jc w:val="both"/>
        <w:rPr>
          <w:sz w:val="24"/>
        </w:rPr>
        <w:sectPr w:rsidR="000F76AD">
          <w:headerReference w:type="default" r:id="rId8"/>
          <w:footerReference w:type="default" r:id="rId9"/>
          <w:type w:val="continuous"/>
          <w:pgSz w:w="11910" w:h="16840"/>
          <w:pgMar w:top="1060" w:right="560" w:bottom="1560" w:left="420" w:header="718" w:footer="1376" w:gutter="0"/>
          <w:pgNumType w:start="1"/>
          <w:cols w:space="708"/>
        </w:sectPr>
      </w:pPr>
    </w:p>
    <w:p w14:paraId="03423A9F" w14:textId="77777777" w:rsidR="000F76AD" w:rsidRDefault="004C3A18">
      <w:pPr>
        <w:pStyle w:val="Tekstpodstawowy"/>
        <w:spacing w:before="90" w:line="276" w:lineRule="auto"/>
        <w:ind w:left="691" w:right="122"/>
      </w:pPr>
      <w:r>
        <w:lastRenderedPageBreak/>
        <w:t>odpowiedzialność za wykonanie działania zgodnie z przyjętym na siebie zobowiązaniem, z uwzględnieniem szczególnego rygoru związanego z dysponowaniem środkami publicznymi.</w:t>
      </w:r>
    </w:p>
    <w:p w14:paraId="1ECF89A8" w14:textId="77777777" w:rsidR="000F76AD" w:rsidRDefault="000F76AD">
      <w:pPr>
        <w:pStyle w:val="Tekstpodstawowy"/>
        <w:ind w:left="0"/>
        <w:jc w:val="left"/>
        <w:rPr>
          <w:sz w:val="26"/>
        </w:rPr>
      </w:pPr>
    </w:p>
    <w:p w14:paraId="1AE0A5BD" w14:textId="77777777" w:rsidR="000F76AD" w:rsidRDefault="000F76AD">
      <w:pPr>
        <w:pStyle w:val="Tekstpodstawowy"/>
        <w:spacing w:before="10"/>
        <w:ind w:left="0"/>
        <w:jc w:val="left"/>
        <w:rPr>
          <w:sz w:val="22"/>
        </w:rPr>
      </w:pPr>
    </w:p>
    <w:p w14:paraId="3742F484" w14:textId="77777777" w:rsidR="000F76AD" w:rsidRDefault="004C3A18">
      <w:pPr>
        <w:pStyle w:val="Nagwek2"/>
        <w:ind w:left="4155" w:right="0"/>
        <w:jc w:val="left"/>
      </w:pPr>
      <w:r>
        <w:t>§ 2. Zasady realizacji działania</w:t>
      </w:r>
    </w:p>
    <w:p w14:paraId="1EAB2FEA" w14:textId="77777777" w:rsidR="000F76AD" w:rsidRDefault="004C3A18">
      <w:pPr>
        <w:pStyle w:val="Akapitzlist"/>
        <w:numPr>
          <w:ilvl w:val="1"/>
          <w:numId w:val="13"/>
        </w:numPr>
        <w:tabs>
          <w:tab w:val="left" w:pos="687"/>
        </w:tabs>
        <w:spacing w:before="162" w:line="276" w:lineRule="auto"/>
        <w:ind w:right="115"/>
        <w:rPr>
          <w:sz w:val="24"/>
        </w:rPr>
      </w:pPr>
      <w:r>
        <w:rPr>
          <w:sz w:val="24"/>
        </w:rPr>
        <w:t>Realizator zobowiązuje się do zrealizowania działania w pełnym zakresie, zgodnie z Umową i jej załącznikami, z należytą starannością oraz zgodnie z obowiązującymi przepisami prawa polskiego, prawem siedziby Realizatora oraz miejsca realizacji</w:t>
      </w:r>
      <w:r>
        <w:rPr>
          <w:spacing w:val="-4"/>
          <w:sz w:val="24"/>
        </w:rPr>
        <w:t xml:space="preserve"> </w:t>
      </w:r>
      <w:r>
        <w:rPr>
          <w:sz w:val="24"/>
        </w:rPr>
        <w:t>zadania.</w:t>
      </w:r>
    </w:p>
    <w:p w14:paraId="2859F42F" w14:textId="0B78C604" w:rsidR="000F76AD" w:rsidRDefault="004C3A18">
      <w:pPr>
        <w:pStyle w:val="Akapitzlist"/>
        <w:numPr>
          <w:ilvl w:val="1"/>
          <w:numId w:val="13"/>
        </w:numPr>
        <w:tabs>
          <w:tab w:val="left" w:pos="687"/>
        </w:tabs>
        <w:spacing w:line="276" w:lineRule="auto"/>
        <w:ind w:right="115"/>
        <w:rPr>
          <w:sz w:val="24"/>
        </w:rPr>
      </w:pPr>
      <w:r>
        <w:rPr>
          <w:sz w:val="24"/>
        </w:rPr>
        <w:t>Fundacja, jako podmiot odpowiedzialny względem Instytutu Rozwoju Języka Polskiego im. świętego Maksymiliana Kolbego, będzie sprawować nadzór nad realizacją działania. Realizator ma obowiązek działać w</w:t>
      </w:r>
      <w:r w:rsidR="000D641D">
        <w:rPr>
          <w:sz w:val="24"/>
        </w:rPr>
        <w:t> </w:t>
      </w:r>
      <w:r>
        <w:rPr>
          <w:sz w:val="24"/>
        </w:rPr>
        <w:t>porozumieniu z Fundacją i ma prawo korzystać z jej wsparcia organizacyjnego oraz merytorycznego, związanego z organizacją procesu realizacji i rozliczania</w:t>
      </w:r>
      <w:r>
        <w:rPr>
          <w:spacing w:val="-9"/>
          <w:sz w:val="24"/>
        </w:rPr>
        <w:t xml:space="preserve"> </w:t>
      </w:r>
      <w:r>
        <w:rPr>
          <w:sz w:val="24"/>
        </w:rPr>
        <w:t>Umowy.</w:t>
      </w:r>
    </w:p>
    <w:p w14:paraId="1DF97030" w14:textId="77777777" w:rsidR="000F76AD" w:rsidRDefault="004C3A18">
      <w:pPr>
        <w:pStyle w:val="Akapitzlist"/>
        <w:numPr>
          <w:ilvl w:val="1"/>
          <w:numId w:val="13"/>
        </w:numPr>
        <w:tabs>
          <w:tab w:val="left" w:pos="687"/>
        </w:tabs>
        <w:spacing w:before="119"/>
        <w:rPr>
          <w:sz w:val="24"/>
        </w:rPr>
      </w:pPr>
      <w:r>
        <w:rPr>
          <w:sz w:val="24"/>
        </w:rPr>
        <w:t>Realizator ma obowiązek wykonywać Umowę w sposób zgodny z dodatkowymi wskazówkami i</w:t>
      </w:r>
      <w:r>
        <w:rPr>
          <w:spacing w:val="33"/>
          <w:sz w:val="24"/>
        </w:rPr>
        <w:t xml:space="preserve"> </w:t>
      </w:r>
      <w:r>
        <w:rPr>
          <w:sz w:val="24"/>
        </w:rPr>
        <w:t>wytycznymi</w:t>
      </w:r>
    </w:p>
    <w:p w14:paraId="0551B55C" w14:textId="77777777" w:rsidR="000F76AD" w:rsidRDefault="004C3A18">
      <w:pPr>
        <w:pStyle w:val="Tekstpodstawowy"/>
        <w:spacing w:before="42"/>
        <w:ind w:left="686"/>
      </w:pPr>
      <w:r>
        <w:t>Fundacji przekazywanymi w toku jej realizacji.</w:t>
      </w:r>
    </w:p>
    <w:p w14:paraId="2AA74EAF" w14:textId="77777777" w:rsidR="000F76AD" w:rsidRDefault="004C3A18">
      <w:pPr>
        <w:pStyle w:val="Akapitzlist"/>
        <w:numPr>
          <w:ilvl w:val="1"/>
          <w:numId w:val="13"/>
        </w:numPr>
        <w:tabs>
          <w:tab w:val="left" w:pos="687"/>
        </w:tabs>
        <w:spacing w:before="160" w:line="276" w:lineRule="auto"/>
        <w:ind w:right="125"/>
        <w:rPr>
          <w:sz w:val="24"/>
        </w:rPr>
      </w:pPr>
      <w:r>
        <w:rPr>
          <w:sz w:val="24"/>
        </w:rPr>
        <w:t>Realizator zobowiązuje się do natychmiastowego powiadomienia Fundacji, jeśli w trakcie trwania Umowy powstaną jakiekolwiek przeszkody w realizacji działania zgodnie z jej</w:t>
      </w:r>
      <w:r>
        <w:rPr>
          <w:spacing w:val="-9"/>
          <w:sz w:val="24"/>
        </w:rPr>
        <w:t xml:space="preserve"> </w:t>
      </w:r>
      <w:r>
        <w:rPr>
          <w:sz w:val="24"/>
        </w:rPr>
        <w:t>postanowieniami.</w:t>
      </w:r>
    </w:p>
    <w:p w14:paraId="6F825541" w14:textId="4DFB31E2" w:rsidR="000F76AD" w:rsidRDefault="004C3A18">
      <w:pPr>
        <w:pStyle w:val="Akapitzlist"/>
        <w:numPr>
          <w:ilvl w:val="1"/>
          <w:numId w:val="13"/>
        </w:numPr>
        <w:tabs>
          <w:tab w:val="left" w:pos="687"/>
        </w:tabs>
        <w:spacing w:before="121" w:line="276" w:lineRule="auto"/>
        <w:ind w:right="115"/>
        <w:rPr>
          <w:sz w:val="24"/>
        </w:rPr>
      </w:pPr>
      <w:r>
        <w:rPr>
          <w:sz w:val="24"/>
        </w:rPr>
        <w:t>Realizator  ponosi  odpowiedzialność   wobec   osób   trzecich   przy   wykonywaniu   niniejszej   Umowy.  W</w:t>
      </w:r>
      <w:r w:rsidR="000D641D">
        <w:rPr>
          <w:sz w:val="24"/>
        </w:rPr>
        <w:t> </w:t>
      </w:r>
      <w:r>
        <w:rPr>
          <w:sz w:val="24"/>
        </w:rPr>
        <w:t xml:space="preserve">najszerszym przez prawo dozwolonym zakresie Realizator zwalnia Fundację z odpowiedzialności </w:t>
      </w:r>
      <w:r>
        <w:rPr>
          <w:spacing w:val="-3"/>
          <w:sz w:val="24"/>
        </w:rPr>
        <w:t xml:space="preserve">za </w:t>
      </w:r>
      <w:r>
        <w:rPr>
          <w:sz w:val="24"/>
        </w:rPr>
        <w:t>szkody wyrządzone osobom trzecim w związku z wykonywaniem niniejszej Umowy. W przypadku skierowania jakichkolwiek roszczeń przeciwko Fundacji, Realizator zobowiązuje się do całkowitego zaspokojenia roszczeń osób trzecich na swój koszt i ryzyko, a także do zwolnienia Fundacji z obowiązku świadczenia z dowolnego tytułu, a także do zwrotu Fundacji wszelkich poniesionych ewentualnie z tego tytułu</w:t>
      </w:r>
      <w:r>
        <w:rPr>
          <w:spacing w:val="-1"/>
          <w:sz w:val="24"/>
        </w:rPr>
        <w:t xml:space="preserve"> </w:t>
      </w:r>
      <w:r>
        <w:rPr>
          <w:sz w:val="24"/>
        </w:rPr>
        <w:t>kosztów.</w:t>
      </w:r>
    </w:p>
    <w:p w14:paraId="760D9BF7" w14:textId="77777777" w:rsidR="000F76AD" w:rsidRDefault="004C3A18">
      <w:pPr>
        <w:pStyle w:val="Akapitzlist"/>
        <w:numPr>
          <w:ilvl w:val="1"/>
          <w:numId w:val="13"/>
        </w:numPr>
        <w:tabs>
          <w:tab w:val="left" w:pos="687"/>
        </w:tabs>
        <w:spacing w:before="118" w:line="276" w:lineRule="auto"/>
        <w:ind w:right="116"/>
        <w:rPr>
          <w:sz w:val="24"/>
        </w:rPr>
      </w:pPr>
      <w:r>
        <w:rPr>
          <w:sz w:val="24"/>
        </w:rPr>
        <w:t>Realizator zobowiązuje się do bezzwłocznego poinformowania Fundację o jakiejkolwiek zmianie organizacyjnej, w tym składzie osobowym zarządu, zmiany statutu, numeru konta i innych zmianach mających wpływ na niniejszą umowę oraz na realizację projektu stanowiącego przedmiot niniejszej umowy. Realizator zobowiązany jest niezwłocznie do przesłania Fundacji zaktualizowanych dokumentów dokumentujących zaistniałą</w:t>
      </w:r>
      <w:r>
        <w:rPr>
          <w:spacing w:val="-1"/>
          <w:sz w:val="24"/>
        </w:rPr>
        <w:t xml:space="preserve"> </w:t>
      </w:r>
      <w:r>
        <w:rPr>
          <w:sz w:val="24"/>
        </w:rPr>
        <w:t>zmianę.</w:t>
      </w:r>
    </w:p>
    <w:p w14:paraId="03254E97" w14:textId="3BD76CD2" w:rsidR="000F76AD" w:rsidRDefault="004C3A18">
      <w:pPr>
        <w:pStyle w:val="Akapitzlist"/>
        <w:numPr>
          <w:ilvl w:val="1"/>
          <w:numId w:val="13"/>
        </w:numPr>
        <w:tabs>
          <w:tab w:val="left" w:pos="687"/>
        </w:tabs>
        <w:spacing w:before="121" w:line="276" w:lineRule="auto"/>
        <w:ind w:right="119"/>
        <w:rPr>
          <w:sz w:val="24"/>
        </w:rPr>
      </w:pPr>
      <w:r>
        <w:rPr>
          <w:sz w:val="24"/>
        </w:rPr>
        <w:t>Realizator zobowiązuje się w trybie 7 dni od zawarcia niniejszej umowy do podania danych kontaktowych (imienia, nazwiska, stanowiska, adresu mailowego) osoby odpowiedzialnej po stronie Realizatora za realizację zadania objętego niniejszą umową. Powyższe informacje należy przesłać na adres mailowy</w:t>
      </w:r>
      <w:r w:rsidR="004A33BC">
        <w:rPr>
          <w:sz w:val="24"/>
        </w:rPr>
        <w:t xml:space="preserve"> konsultanta</w:t>
      </w:r>
      <w:r w:rsidR="006A04BF">
        <w:rPr>
          <w:sz w:val="24"/>
        </w:rPr>
        <w:t xml:space="preserve"> WiD</w:t>
      </w:r>
      <w:r>
        <w:rPr>
          <w:sz w:val="24"/>
        </w:rPr>
        <w:t>.</w:t>
      </w:r>
    </w:p>
    <w:p w14:paraId="4944B412" w14:textId="77777777" w:rsidR="000F76AD" w:rsidRDefault="000F76AD">
      <w:pPr>
        <w:pStyle w:val="Tekstpodstawowy"/>
        <w:ind w:left="0"/>
        <w:jc w:val="left"/>
        <w:rPr>
          <w:sz w:val="26"/>
        </w:rPr>
      </w:pPr>
    </w:p>
    <w:p w14:paraId="6BBCFFBD" w14:textId="77777777" w:rsidR="000F76AD" w:rsidRDefault="000F76AD">
      <w:pPr>
        <w:pStyle w:val="Tekstpodstawowy"/>
        <w:spacing w:before="1"/>
        <w:ind w:left="0"/>
        <w:jc w:val="left"/>
        <w:rPr>
          <w:sz w:val="23"/>
        </w:rPr>
      </w:pPr>
    </w:p>
    <w:p w14:paraId="4CABE767" w14:textId="77777777" w:rsidR="000F76AD" w:rsidRDefault="004C3A18">
      <w:pPr>
        <w:pStyle w:val="Nagwek2"/>
        <w:ind w:left="4253" w:right="0"/>
        <w:jc w:val="left"/>
      </w:pPr>
      <w:r>
        <w:t>§ 3. Zasady finansowania</w:t>
      </w:r>
    </w:p>
    <w:p w14:paraId="79D92A10" w14:textId="34A06041" w:rsidR="000F76AD" w:rsidRDefault="004C3A18">
      <w:pPr>
        <w:pStyle w:val="Akapitzlist"/>
        <w:numPr>
          <w:ilvl w:val="1"/>
          <w:numId w:val="12"/>
        </w:numPr>
        <w:tabs>
          <w:tab w:val="left" w:pos="827"/>
        </w:tabs>
        <w:spacing w:before="159" w:line="276" w:lineRule="auto"/>
        <w:ind w:right="117"/>
        <w:rPr>
          <w:sz w:val="24"/>
        </w:rPr>
      </w:pPr>
      <w:r>
        <w:rPr>
          <w:sz w:val="24"/>
        </w:rPr>
        <w:t xml:space="preserve">Fundacja przekazuje </w:t>
      </w:r>
      <w:r w:rsidRPr="00A62C0C">
        <w:rPr>
          <w:sz w:val="24"/>
        </w:rPr>
        <w:t xml:space="preserve">Realizatorowi środki finansowe w wysokości </w:t>
      </w:r>
      <w:r w:rsidR="009B79B5" w:rsidRPr="00A62C0C">
        <w:rPr>
          <w:b/>
          <w:sz w:val="24"/>
        </w:rPr>
        <w:fldChar w:fldCharType="begin"/>
      </w:r>
      <w:r w:rsidR="009B79B5" w:rsidRPr="00A62C0C">
        <w:rPr>
          <w:b/>
          <w:sz w:val="24"/>
        </w:rPr>
        <w:instrText xml:space="preserve"> MERGEFIELD kwota </w:instrText>
      </w:r>
      <w:r w:rsidR="009B79B5" w:rsidRPr="00A62C0C">
        <w:rPr>
          <w:b/>
          <w:sz w:val="24"/>
        </w:rPr>
        <w:fldChar w:fldCharType="separate"/>
      </w:r>
      <w:r w:rsidR="002748DA">
        <w:rPr>
          <w:b/>
          <w:noProof/>
          <w:sz w:val="24"/>
        </w:rPr>
        <w:t>«kwota»</w:t>
      </w:r>
      <w:r w:rsidR="009B79B5" w:rsidRPr="00A62C0C">
        <w:rPr>
          <w:b/>
          <w:sz w:val="24"/>
        </w:rPr>
        <w:fldChar w:fldCharType="end"/>
      </w:r>
      <w:r w:rsidR="009B79B5" w:rsidRPr="00A62C0C">
        <w:rPr>
          <w:b/>
          <w:sz w:val="24"/>
        </w:rPr>
        <w:t xml:space="preserve"> </w:t>
      </w:r>
      <w:r w:rsidR="00F0101E" w:rsidRPr="00A62C0C">
        <w:rPr>
          <w:b/>
          <w:sz w:val="24"/>
        </w:rPr>
        <w:t xml:space="preserve">PLN </w:t>
      </w:r>
      <w:r w:rsidRPr="00A62C0C">
        <w:rPr>
          <w:sz w:val="24"/>
        </w:rPr>
        <w:t xml:space="preserve">(słownie: </w:t>
      </w:r>
      <w:r w:rsidR="009B79B5" w:rsidRPr="00A62C0C">
        <w:rPr>
          <w:sz w:val="24"/>
        </w:rPr>
        <w:fldChar w:fldCharType="begin"/>
      </w:r>
      <w:r w:rsidR="009B79B5" w:rsidRPr="00A62C0C">
        <w:rPr>
          <w:sz w:val="24"/>
        </w:rPr>
        <w:instrText xml:space="preserve"> MERGEFIELD kwota_słownie </w:instrText>
      </w:r>
      <w:r w:rsidR="009B79B5" w:rsidRPr="00A62C0C">
        <w:rPr>
          <w:sz w:val="24"/>
        </w:rPr>
        <w:fldChar w:fldCharType="separate"/>
      </w:r>
      <w:r w:rsidR="002748DA">
        <w:rPr>
          <w:noProof/>
          <w:sz w:val="24"/>
        </w:rPr>
        <w:t>«kwota_słownie»</w:t>
      </w:r>
      <w:r w:rsidR="009B79B5" w:rsidRPr="00A62C0C">
        <w:rPr>
          <w:sz w:val="24"/>
        </w:rPr>
        <w:fldChar w:fldCharType="end"/>
      </w:r>
      <w:r w:rsidRPr="00A62C0C">
        <w:rPr>
          <w:sz w:val="24"/>
        </w:rPr>
        <w:t>) na realizację</w:t>
      </w:r>
      <w:r>
        <w:rPr>
          <w:sz w:val="24"/>
        </w:rPr>
        <w:t xml:space="preserve"> działania określonego w § 1.1. umowy, zwanymi dalej również</w:t>
      </w:r>
      <w:r>
        <w:rPr>
          <w:spacing w:val="-4"/>
          <w:sz w:val="24"/>
        </w:rPr>
        <w:t xml:space="preserve"> </w:t>
      </w:r>
      <w:r>
        <w:rPr>
          <w:sz w:val="24"/>
        </w:rPr>
        <w:t>„</w:t>
      </w:r>
      <w:r>
        <w:rPr>
          <w:b/>
          <w:sz w:val="24"/>
        </w:rPr>
        <w:t>dotacją</w:t>
      </w:r>
      <w:r>
        <w:rPr>
          <w:sz w:val="24"/>
        </w:rPr>
        <w:t>”.</w:t>
      </w:r>
    </w:p>
    <w:p w14:paraId="1B2FAB3D" w14:textId="77777777" w:rsidR="000F76AD" w:rsidRDefault="004C3A18">
      <w:pPr>
        <w:pStyle w:val="Akapitzlist"/>
        <w:numPr>
          <w:ilvl w:val="1"/>
          <w:numId w:val="12"/>
        </w:numPr>
        <w:tabs>
          <w:tab w:val="left" w:pos="827"/>
        </w:tabs>
        <w:spacing w:before="121" w:line="276" w:lineRule="auto"/>
        <w:ind w:right="116"/>
        <w:rPr>
          <w:sz w:val="24"/>
        </w:rPr>
      </w:pPr>
      <w:r>
        <w:rPr>
          <w:sz w:val="24"/>
        </w:rPr>
        <w:t>Środki finansowe z dotacji wskazane w § 3.1. zostaną przekazane przelewem na poniższy rachunek bankowy Realizatora w walucie, według kursu wymiany banku komercyjnego z dnia, w którym została przeprowadzona operacja przelewu środków, po podpisaniu przez Strony niniejszej Umowy, albo gotówką z</w:t>
      </w:r>
      <w:r>
        <w:rPr>
          <w:spacing w:val="-2"/>
          <w:sz w:val="24"/>
        </w:rPr>
        <w:t xml:space="preserve"> </w:t>
      </w:r>
      <w:r>
        <w:rPr>
          <w:sz w:val="24"/>
        </w:rPr>
        <w:t>kasy.</w:t>
      </w:r>
    </w:p>
    <w:p w14:paraId="521FF50E" w14:textId="3174F653" w:rsidR="000F76AD" w:rsidRPr="00A62C0C" w:rsidRDefault="004C3A18" w:rsidP="009B79B5">
      <w:pPr>
        <w:pStyle w:val="Nagwek2"/>
        <w:spacing w:before="119"/>
        <w:ind w:left="548"/>
        <w:sectPr w:rsidR="000F76AD" w:rsidRPr="00A62C0C">
          <w:pgSz w:w="11910" w:h="16840"/>
          <w:pgMar w:top="1060" w:right="560" w:bottom="1640" w:left="420" w:header="718" w:footer="1376" w:gutter="0"/>
          <w:cols w:space="708"/>
        </w:sectPr>
      </w:pPr>
      <w:r w:rsidRPr="00A62C0C">
        <w:t xml:space="preserve">Nazwa banku: </w:t>
      </w:r>
      <w:r w:rsidR="009B79B5" w:rsidRPr="00A62C0C">
        <w:fldChar w:fldCharType="begin"/>
      </w:r>
      <w:r w:rsidR="009B79B5" w:rsidRPr="00A62C0C">
        <w:instrText xml:space="preserve"> MERGEFIELD nazwa_banku </w:instrText>
      </w:r>
      <w:r w:rsidR="009B79B5" w:rsidRPr="00A62C0C">
        <w:fldChar w:fldCharType="separate"/>
      </w:r>
      <w:r w:rsidR="002748DA">
        <w:rPr>
          <w:noProof/>
        </w:rPr>
        <w:t>«nazwa_banku»</w:t>
      </w:r>
      <w:r w:rsidR="009B79B5" w:rsidRPr="00A62C0C">
        <w:fldChar w:fldCharType="end"/>
      </w:r>
    </w:p>
    <w:p w14:paraId="2F08F02E" w14:textId="55758D33" w:rsidR="000F76AD" w:rsidRPr="00A62C0C" w:rsidRDefault="004C3A18">
      <w:pPr>
        <w:spacing w:before="90"/>
        <w:ind w:left="548" w:right="410"/>
        <w:jc w:val="center"/>
        <w:rPr>
          <w:b/>
          <w:sz w:val="24"/>
        </w:rPr>
      </w:pPr>
      <w:r w:rsidRPr="00A62C0C">
        <w:rPr>
          <w:b/>
          <w:sz w:val="24"/>
        </w:rPr>
        <w:lastRenderedPageBreak/>
        <w:t xml:space="preserve">IBAN: </w:t>
      </w:r>
      <w:r w:rsidR="009B79B5" w:rsidRPr="00A62C0C">
        <w:rPr>
          <w:b/>
          <w:sz w:val="24"/>
        </w:rPr>
        <w:fldChar w:fldCharType="begin"/>
      </w:r>
      <w:r w:rsidR="009B79B5" w:rsidRPr="00A62C0C">
        <w:rPr>
          <w:b/>
          <w:sz w:val="24"/>
        </w:rPr>
        <w:instrText xml:space="preserve"> MERGEFIELD IBAN </w:instrText>
      </w:r>
      <w:r w:rsidR="009B79B5" w:rsidRPr="00A62C0C">
        <w:rPr>
          <w:b/>
          <w:sz w:val="24"/>
        </w:rPr>
        <w:fldChar w:fldCharType="separate"/>
      </w:r>
      <w:r w:rsidR="002748DA">
        <w:rPr>
          <w:b/>
          <w:noProof/>
          <w:sz w:val="24"/>
        </w:rPr>
        <w:t>«IBAN»</w:t>
      </w:r>
      <w:r w:rsidR="009B79B5" w:rsidRPr="00A62C0C">
        <w:rPr>
          <w:b/>
          <w:sz w:val="24"/>
        </w:rPr>
        <w:fldChar w:fldCharType="end"/>
      </w:r>
    </w:p>
    <w:p w14:paraId="6735AC91" w14:textId="5182237F" w:rsidR="00F0101E" w:rsidRPr="00A62C0C" w:rsidRDefault="00F0101E">
      <w:pPr>
        <w:spacing w:before="90"/>
        <w:ind w:left="548" w:right="410"/>
        <w:jc w:val="center"/>
        <w:rPr>
          <w:b/>
          <w:sz w:val="24"/>
        </w:rPr>
      </w:pPr>
      <w:r w:rsidRPr="00A62C0C">
        <w:rPr>
          <w:b/>
          <w:sz w:val="24"/>
        </w:rPr>
        <w:t xml:space="preserve">NUMER KONTA: </w:t>
      </w:r>
      <w:r w:rsidRPr="00A62C0C">
        <w:rPr>
          <w:b/>
          <w:sz w:val="24"/>
        </w:rPr>
        <w:fldChar w:fldCharType="begin"/>
      </w:r>
      <w:r w:rsidRPr="00A62C0C">
        <w:rPr>
          <w:b/>
          <w:sz w:val="24"/>
        </w:rPr>
        <w:instrText xml:space="preserve"> MERGEFIELD numer_konta </w:instrText>
      </w:r>
      <w:r w:rsidRPr="00A62C0C">
        <w:rPr>
          <w:b/>
          <w:sz w:val="24"/>
        </w:rPr>
        <w:fldChar w:fldCharType="separate"/>
      </w:r>
      <w:r w:rsidR="002748DA">
        <w:rPr>
          <w:b/>
          <w:noProof/>
          <w:sz w:val="24"/>
        </w:rPr>
        <w:t>«numer_konta»</w:t>
      </w:r>
      <w:r w:rsidRPr="00A62C0C">
        <w:rPr>
          <w:b/>
          <w:sz w:val="24"/>
        </w:rPr>
        <w:fldChar w:fldCharType="end"/>
      </w:r>
    </w:p>
    <w:p w14:paraId="04F2E33D" w14:textId="352F6D2F" w:rsidR="000F76AD" w:rsidRPr="00A62C0C" w:rsidRDefault="004C3A18">
      <w:pPr>
        <w:spacing w:before="160"/>
        <w:ind w:left="550" w:right="410"/>
        <w:jc w:val="center"/>
        <w:rPr>
          <w:b/>
          <w:sz w:val="24"/>
        </w:rPr>
      </w:pPr>
      <w:r w:rsidRPr="00A62C0C">
        <w:rPr>
          <w:b/>
          <w:sz w:val="24"/>
        </w:rPr>
        <w:t xml:space="preserve">SWIFT/ BIC: </w:t>
      </w:r>
      <w:r w:rsidR="009B79B5" w:rsidRPr="00A62C0C">
        <w:rPr>
          <w:b/>
          <w:sz w:val="24"/>
        </w:rPr>
        <w:fldChar w:fldCharType="begin"/>
      </w:r>
      <w:r w:rsidR="009B79B5" w:rsidRPr="00A62C0C">
        <w:rPr>
          <w:b/>
          <w:sz w:val="24"/>
        </w:rPr>
        <w:instrText xml:space="preserve"> MERGEFIELD switf </w:instrText>
      </w:r>
      <w:r w:rsidR="009B79B5" w:rsidRPr="00A62C0C">
        <w:rPr>
          <w:b/>
          <w:sz w:val="24"/>
        </w:rPr>
        <w:fldChar w:fldCharType="separate"/>
      </w:r>
      <w:r w:rsidR="002748DA">
        <w:rPr>
          <w:b/>
          <w:noProof/>
          <w:sz w:val="24"/>
        </w:rPr>
        <w:t>«switf»</w:t>
      </w:r>
      <w:r w:rsidR="009B79B5" w:rsidRPr="00A62C0C">
        <w:rPr>
          <w:b/>
          <w:sz w:val="24"/>
        </w:rPr>
        <w:fldChar w:fldCharType="end"/>
      </w:r>
    </w:p>
    <w:p w14:paraId="75045C6B" w14:textId="7C0E409E" w:rsidR="000F76AD" w:rsidRDefault="004C3A18">
      <w:pPr>
        <w:spacing w:before="162"/>
        <w:ind w:left="550" w:right="410"/>
        <w:jc w:val="center"/>
        <w:rPr>
          <w:b/>
          <w:sz w:val="24"/>
        </w:rPr>
      </w:pPr>
      <w:r w:rsidRPr="00A62C0C">
        <w:rPr>
          <w:b/>
          <w:sz w:val="24"/>
        </w:rPr>
        <w:t xml:space="preserve">Waluta: </w:t>
      </w:r>
      <w:r w:rsidR="009B79B5" w:rsidRPr="00A62C0C">
        <w:rPr>
          <w:b/>
          <w:sz w:val="24"/>
        </w:rPr>
        <w:fldChar w:fldCharType="begin"/>
      </w:r>
      <w:r w:rsidR="009B79B5" w:rsidRPr="00A62C0C">
        <w:rPr>
          <w:b/>
          <w:sz w:val="24"/>
        </w:rPr>
        <w:instrText xml:space="preserve"> MERGEFIELD waluta </w:instrText>
      </w:r>
      <w:r w:rsidR="009B79B5" w:rsidRPr="00A62C0C">
        <w:rPr>
          <w:b/>
          <w:sz w:val="24"/>
        </w:rPr>
        <w:fldChar w:fldCharType="separate"/>
      </w:r>
      <w:r w:rsidR="002748DA">
        <w:rPr>
          <w:b/>
          <w:noProof/>
          <w:sz w:val="24"/>
        </w:rPr>
        <w:t>«waluta»</w:t>
      </w:r>
      <w:r w:rsidR="009B79B5" w:rsidRPr="00A62C0C">
        <w:rPr>
          <w:b/>
          <w:sz w:val="24"/>
        </w:rPr>
        <w:fldChar w:fldCharType="end"/>
      </w:r>
    </w:p>
    <w:p w14:paraId="435A7D17" w14:textId="1D6ACCCF" w:rsidR="000F76AD" w:rsidRDefault="004C3A18">
      <w:pPr>
        <w:pStyle w:val="Akapitzlist"/>
        <w:numPr>
          <w:ilvl w:val="1"/>
          <w:numId w:val="12"/>
        </w:numPr>
        <w:tabs>
          <w:tab w:val="left" w:pos="825"/>
          <w:tab w:val="left" w:pos="827"/>
        </w:tabs>
        <w:spacing w:before="159"/>
        <w:ind w:hanging="568"/>
        <w:rPr>
          <w:sz w:val="24"/>
        </w:rPr>
      </w:pPr>
      <w:r>
        <w:rPr>
          <w:sz w:val="24"/>
        </w:rPr>
        <w:t>Realizator zobowiązuje się wnieść wkład własny, w</w:t>
      </w:r>
      <w:r>
        <w:rPr>
          <w:spacing w:val="-12"/>
          <w:sz w:val="24"/>
        </w:rPr>
        <w:t xml:space="preserve"> </w:t>
      </w:r>
      <w:r>
        <w:rPr>
          <w:sz w:val="24"/>
        </w:rPr>
        <w:t>postaci:</w:t>
      </w:r>
    </w:p>
    <w:p w14:paraId="017DBDE4" w14:textId="4B6047CA" w:rsidR="000F76AD" w:rsidRDefault="004C3A18">
      <w:pPr>
        <w:pStyle w:val="Akapitzlist"/>
        <w:numPr>
          <w:ilvl w:val="2"/>
          <w:numId w:val="12"/>
        </w:numPr>
        <w:tabs>
          <w:tab w:val="left" w:pos="967"/>
          <w:tab w:val="left" w:pos="968"/>
        </w:tabs>
        <w:spacing w:before="162"/>
        <w:rPr>
          <w:sz w:val="24"/>
        </w:rPr>
      </w:pPr>
      <w:r>
        <w:rPr>
          <w:sz w:val="24"/>
        </w:rPr>
        <w:t xml:space="preserve">wkładu własnego, o wartości </w:t>
      </w:r>
      <w:r w:rsidR="009B79B5">
        <w:rPr>
          <w:sz w:val="24"/>
        </w:rPr>
        <w:fldChar w:fldCharType="begin"/>
      </w:r>
      <w:r w:rsidR="009B79B5">
        <w:rPr>
          <w:sz w:val="24"/>
        </w:rPr>
        <w:instrText xml:space="preserve"> MERGEFIELD wkład_własny </w:instrText>
      </w:r>
      <w:r w:rsidR="009B79B5">
        <w:rPr>
          <w:sz w:val="24"/>
        </w:rPr>
        <w:fldChar w:fldCharType="separate"/>
      </w:r>
      <w:r w:rsidR="002748DA">
        <w:rPr>
          <w:noProof/>
          <w:sz w:val="24"/>
        </w:rPr>
        <w:t>«wkład_własny»</w:t>
      </w:r>
      <w:r w:rsidR="009B79B5">
        <w:rPr>
          <w:sz w:val="24"/>
        </w:rPr>
        <w:fldChar w:fldCharType="end"/>
      </w:r>
      <w:r>
        <w:rPr>
          <w:sz w:val="24"/>
        </w:rPr>
        <w:t xml:space="preserve"> PLN (słownie:</w:t>
      </w:r>
      <w:r>
        <w:rPr>
          <w:spacing w:val="-19"/>
          <w:sz w:val="24"/>
        </w:rPr>
        <w:t xml:space="preserve"> </w:t>
      </w:r>
      <w:r w:rsidR="009B79B5">
        <w:rPr>
          <w:sz w:val="24"/>
        </w:rPr>
        <w:fldChar w:fldCharType="begin"/>
      </w:r>
      <w:r w:rsidR="009B79B5">
        <w:rPr>
          <w:sz w:val="24"/>
        </w:rPr>
        <w:instrText xml:space="preserve"> MERGEFIELD wkład_własny_słownie </w:instrText>
      </w:r>
      <w:r w:rsidR="009B79B5">
        <w:rPr>
          <w:sz w:val="24"/>
        </w:rPr>
        <w:fldChar w:fldCharType="separate"/>
      </w:r>
      <w:r w:rsidR="002748DA">
        <w:rPr>
          <w:noProof/>
          <w:sz w:val="24"/>
        </w:rPr>
        <w:t>«wkład_własny_słownie»</w:t>
      </w:r>
      <w:r w:rsidR="009B79B5">
        <w:rPr>
          <w:sz w:val="24"/>
        </w:rPr>
        <w:fldChar w:fldCharType="end"/>
      </w:r>
      <w:r>
        <w:rPr>
          <w:sz w:val="24"/>
        </w:rPr>
        <w:t>);</w:t>
      </w:r>
    </w:p>
    <w:p w14:paraId="41FB3890" w14:textId="27523C5F" w:rsidR="000F76AD" w:rsidRDefault="004C3A18">
      <w:pPr>
        <w:pStyle w:val="Akapitzlist"/>
        <w:numPr>
          <w:ilvl w:val="1"/>
          <w:numId w:val="12"/>
        </w:numPr>
        <w:tabs>
          <w:tab w:val="left" w:pos="825"/>
          <w:tab w:val="left" w:pos="827"/>
        </w:tabs>
        <w:spacing w:before="163"/>
        <w:ind w:hanging="568"/>
        <w:rPr>
          <w:sz w:val="24"/>
        </w:rPr>
      </w:pPr>
      <w:r>
        <w:rPr>
          <w:sz w:val="24"/>
        </w:rPr>
        <w:t>Całkowity</w:t>
      </w:r>
      <w:r>
        <w:rPr>
          <w:spacing w:val="10"/>
          <w:sz w:val="24"/>
        </w:rPr>
        <w:t xml:space="preserve"> </w:t>
      </w:r>
      <w:r>
        <w:rPr>
          <w:sz w:val="24"/>
        </w:rPr>
        <w:t>koszt</w:t>
      </w:r>
      <w:r>
        <w:rPr>
          <w:spacing w:val="13"/>
          <w:sz w:val="24"/>
        </w:rPr>
        <w:t xml:space="preserve"> </w:t>
      </w:r>
      <w:r>
        <w:rPr>
          <w:sz w:val="24"/>
        </w:rPr>
        <w:t>działania</w:t>
      </w:r>
      <w:r>
        <w:rPr>
          <w:spacing w:val="11"/>
          <w:sz w:val="24"/>
        </w:rPr>
        <w:t xml:space="preserve"> </w:t>
      </w:r>
      <w:r>
        <w:rPr>
          <w:sz w:val="24"/>
        </w:rPr>
        <w:t>stanowi</w:t>
      </w:r>
      <w:r>
        <w:rPr>
          <w:spacing w:val="11"/>
          <w:sz w:val="24"/>
        </w:rPr>
        <w:t xml:space="preserve"> </w:t>
      </w:r>
      <w:r>
        <w:rPr>
          <w:sz w:val="24"/>
        </w:rPr>
        <w:t>sumę</w:t>
      </w:r>
      <w:r>
        <w:rPr>
          <w:spacing w:val="11"/>
          <w:sz w:val="24"/>
        </w:rPr>
        <w:t xml:space="preserve"> </w:t>
      </w:r>
      <w:r>
        <w:rPr>
          <w:sz w:val="24"/>
        </w:rPr>
        <w:t>kwoty</w:t>
      </w:r>
      <w:r>
        <w:rPr>
          <w:spacing w:val="16"/>
          <w:sz w:val="24"/>
        </w:rPr>
        <w:t xml:space="preserve"> </w:t>
      </w:r>
      <w:r>
        <w:rPr>
          <w:sz w:val="24"/>
        </w:rPr>
        <w:t>określonej</w:t>
      </w:r>
      <w:r>
        <w:rPr>
          <w:spacing w:val="11"/>
          <w:sz w:val="24"/>
        </w:rPr>
        <w:t xml:space="preserve"> </w:t>
      </w:r>
      <w:r>
        <w:rPr>
          <w:sz w:val="24"/>
        </w:rPr>
        <w:t>w</w:t>
      </w:r>
      <w:r>
        <w:rPr>
          <w:spacing w:val="13"/>
          <w:sz w:val="24"/>
        </w:rPr>
        <w:t xml:space="preserve"> </w:t>
      </w:r>
      <w:r>
        <w:rPr>
          <w:sz w:val="24"/>
        </w:rPr>
        <w:t>§</w:t>
      </w:r>
      <w:r>
        <w:rPr>
          <w:spacing w:val="13"/>
          <w:sz w:val="24"/>
        </w:rPr>
        <w:t xml:space="preserve"> </w:t>
      </w:r>
      <w:r>
        <w:rPr>
          <w:sz w:val="24"/>
        </w:rPr>
        <w:t>3.1</w:t>
      </w:r>
      <w:r>
        <w:rPr>
          <w:spacing w:val="13"/>
          <w:sz w:val="24"/>
        </w:rPr>
        <w:t xml:space="preserve"> </w:t>
      </w:r>
      <w:r>
        <w:rPr>
          <w:sz w:val="24"/>
        </w:rPr>
        <w:t>oraz</w:t>
      </w:r>
      <w:r>
        <w:rPr>
          <w:spacing w:val="11"/>
          <w:sz w:val="24"/>
        </w:rPr>
        <w:t xml:space="preserve"> </w:t>
      </w:r>
      <w:r>
        <w:rPr>
          <w:sz w:val="24"/>
        </w:rPr>
        <w:t>kwot</w:t>
      </w:r>
      <w:r>
        <w:rPr>
          <w:spacing w:val="10"/>
          <w:sz w:val="24"/>
        </w:rPr>
        <w:t xml:space="preserve"> </w:t>
      </w:r>
      <w:r>
        <w:rPr>
          <w:sz w:val="24"/>
        </w:rPr>
        <w:t>wskazanych</w:t>
      </w:r>
      <w:r>
        <w:rPr>
          <w:spacing w:val="13"/>
          <w:sz w:val="24"/>
        </w:rPr>
        <w:t xml:space="preserve"> </w:t>
      </w:r>
      <w:r>
        <w:rPr>
          <w:sz w:val="24"/>
        </w:rPr>
        <w:t>w</w:t>
      </w:r>
      <w:r>
        <w:rPr>
          <w:spacing w:val="11"/>
          <w:sz w:val="24"/>
        </w:rPr>
        <w:t xml:space="preserve"> </w:t>
      </w:r>
      <w:r>
        <w:rPr>
          <w:sz w:val="24"/>
        </w:rPr>
        <w:t>§</w:t>
      </w:r>
      <w:r>
        <w:rPr>
          <w:spacing w:val="13"/>
          <w:sz w:val="24"/>
        </w:rPr>
        <w:t xml:space="preserve"> </w:t>
      </w:r>
      <w:r>
        <w:rPr>
          <w:sz w:val="24"/>
        </w:rPr>
        <w:t>3.3,</w:t>
      </w:r>
      <w:r>
        <w:rPr>
          <w:spacing w:val="13"/>
          <w:sz w:val="24"/>
        </w:rPr>
        <w:t xml:space="preserve"> </w:t>
      </w:r>
      <w:r>
        <w:rPr>
          <w:sz w:val="24"/>
        </w:rPr>
        <w:t>to</w:t>
      </w:r>
      <w:r>
        <w:rPr>
          <w:spacing w:val="12"/>
          <w:sz w:val="24"/>
        </w:rPr>
        <w:t xml:space="preserve"> </w:t>
      </w:r>
      <w:r>
        <w:rPr>
          <w:sz w:val="24"/>
        </w:rPr>
        <w:t>jest</w:t>
      </w:r>
    </w:p>
    <w:p w14:paraId="5DB5BD9C" w14:textId="352955EE" w:rsidR="000F76AD" w:rsidRDefault="009B79B5">
      <w:pPr>
        <w:spacing w:before="39"/>
        <w:ind w:left="826"/>
        <w:rPr>
          <w:sz w:val="24"/>
        </w:rPr>
      </w:pPr>
      <w:r>
        <w:rPr>
          <w:b/>
          <w:sz w:val="24"/>
        </w:rPr>
        <w:fldChar w:fldCharType="begin"/>
      </w:r>
      <w:r>
        <w:rPr>
          <w:b/>
          <w:sz w:val="24"/>
        </w:rPr>
        <w:instrText xml:space="preserve"> MERGEFIELD suma_łącznie_wkład_i_dofinansowanie </w:instrText>
      </w:r>
      <w:r>
        <w:rPr>
          <w:b/>
          <w:sz w:val="24"/>
        </w:rPr>
        <w:fldChar w:fldCharType="separate"/>
      </w:r>
      <w:r w:rsidR="002748DA">
        <w:rPr>
          <w:b/>
          <w:noProof/>
          <w:sz w:val="24"/>
        </w:rPr>
        <w:t>«suma_łącznie_wkład_i_dofinansowanie»</w:t>
      </w:r>
      <w:r>
        <w:rPr>
          <w:b/>
          <w:sz w:val="24"/>
        </w:rPr>
        <w:fldChar w:fldCharType="end"/>
      </w:r>
      <w:r>
        <w:rPr>
          <w:b/>
          <w:sz w:val="24"/>
        </w:rPr>
        <w:t xml:space="preserve"> </w:t>
      </w:r>
      <w:r w:rsidR="004C3A18">
        <w:rPr>
          <w:sz w:val="24"/>
        </w:rPr>
        <w:t xml:space="preserve">PLN </w:t>
      </w:r>
      <w:r w:rsidR="004C3A18">
        <w:rPr>
          <w:b/>
          <w:sz w:val="24"/>
        </w:rPr>
        <w:t>(</w:t>
      </w:r>
      <w:r w:rsidR="004C3A18">
        <w:rPr>
          <w:sz w:val="24"/>
        </w:rPr>
        <w:t xml:space="preserve">słownie: </w:t>
      </w:r>
      <w:r>
        <w:rPr>
          <w:sz w:val="24"/>
        </w:rPr>
        <w:fldChar w:fldCharType="begin"/>
      </w:r>
      <w:r>
        <w:rPr>
          <w:sz w:val="24"/>
        </w:rPr>
        <w:instrText xml:space="preserve"> MERGEFIELD suma_łącznie_słownie </w:instrText>
      </w:r>
      <w:r>
        <w:rPr>
          <w:sz w:val="24"/>
        </w:rPr>
        <w:fldChar w:fldCharType="separate"/>
      </w:r>
      <w:r w:rsidR="002748DA">
        <w:rPr>
          <w:noProof/>
          <w:sz w:val="24"/>
        </w:rPr>
        <w:t>«suma_łącznie_słownie»</w:t>
      </w:r>
      <w:r>
        <w:rPr>
          <w:sz w:val="24"/>
        </w:rPr>
        <w:fldChar w:fldCharType="end"/>
      </w:r>
      <w:r w:rsidR="004C3A18">
        <w:rPr>
          <w:sz w:val="24"/>
        </w:rPr>
        <w:t>).</w:t>
      </w:r>
    </w:p>
    <w:p w14:paraId="093C46F7" w14:textId="414A1D34" w:rsidR="006A04BF" w:rsidRDefault="006A04BF" w:rsidP="006A04BF">
      <w:pPr>
        <w:pStyle w:val="Akapitzlist"/>
        <w:numPr>
          <w:ilvl w:val="1"/>
          <w:numId w:val="12"/>
        </w:numPr>
        <w:tabs>
          <w:tab w:val="left" w:pos="827"/>
        </w:tabs>
        <w:spacing w:before="162" w:line="276" w:lineRule="auto"/>
        <w:ind w:right="125"/>
        <w:rPr>
          <w:sz w:val="24"/>
        </w:rPr>
      </w:pPr>
      <w:r>
        <w:rPr>
          <w:sz w:val="24"/>
        </w:rPr>
        <w:t>Realizator jest zobowiązany do zachowania wskaźnika procentowego udziału wkładu własnego, pod rygorem uznania dotacji za pobraną w nadmiernej</w:t>
      </w:r>
      <w:r>
        <w:rPr>
          <w:spacing w:val="-4"/>
          <w:sz w:val="24"/>
        </w:rPr>
        <w:t xml:space="preserve"> </w:t>
      </w:r>
      <w:r>
        <w:rPr>
          <w:sz w:val="24"/>
        </w:rPr>
        <w:t>wysokości.</w:t>
      </w:r>
    </w:p>
    <w:p w14:paraId="1B95C4F6" w14:textId="77777777" w:rsidR="000F76AD" w:rsidRDefault="004C3A18">
      <w:pPr>
        <w:pStyle w:val="Akapitzlist"/>
        <w:numPr>
          <w:ilvl w:val="1"/>
          <w:numId w:val="12"/>
        </w:numPr>
        <w:tabs>
          <w:tab w:val="left" w:pos="827"/>
        </w:tabs>
        <w:spacing w:before="122" w:line="276" w:lineRule="auto"/>
        <w:ind w:right="127"/>
        <w:rPr>
          <w:sz w:val="24"/>
        </w:rPr>
      </w:pPr>
      <w:r>
        <w:rPr>
          <w:sz w:val="24"/>
        </w:rPr>
        <w:t>Strony zgodnie ustalają, że środki określone niniejszą Umową będą rozliczanie w polskim złotym (PLN) niezależnie od waluty prowadzenia rachunku wskazanego w § 3.2. powyżej. Dla potrzeb rozliczenia środków Strony ustalają następujące</w:t>
      </w:r>
      <w:r>
        <w:rPr>
          <w:spacing w:val="-5"/>
          <w:sz w:val="24"/>
        </w:rPr>
        <w:t xml:space="preserve"> </w:t>
      </w:r>
      <w:r>
        <w:rPr>
          <w:sz w:val="24"/>
        </w:rPr>
        <w:t>zasady:</w:t>
      </w:r>
    </w:p>
    <w:p w14:paraId="5BB1DB3F" w14:textId="77777777" w:rsidR="000F76AD" w:rsidRDefault="004C3A18">
      <w:pPr>
        <w:pStyle w:val="Akapitzlist"/>
        <w:numPr>
          <w:ilvl w:val="2"/>
          <w:numId w:val="12"/>
        </w:numPr>
        <w:tabs>
          <w:tab w:val="left" w:pos="968"/>
        </w:tabs>
        <w:spacing w:line="276" w:lineRule="auto"/>
        <w:ind w:left="979" w:right="115" w:hanging="721"/>
        <w:rPr>
          <w:sz w:val="24"/>
        </w:rPr>
      </w:pPr>
      <w:r>
        <w:rPr>
          <w:sz w:val="24"/>
        </w:rPr>
        <w:t>w przypadku przedstawienia do rozliczenia dowodu księgowego opiewającego na waluty obce, będzie on zawierał przeliczenie ich wartości na polski złoty według faktycznego kursu wymiany banku komercyjnego, zgodnie z którym została przeprowadzona operacja kupna/sprzedaży waluty obcej. Wynik przeliczenia zamieszcza się bezpośrednio na dowodzie, chyba że system przetwarzania danych zapewnia automatyczne przeliczenie walut obcych na walutę polską, a wykonanie tego przeliczenia potwierdza odpowiedni wydruk. W przypadku gdy na wydruku brak jest automatycznego przeliczenia wartości transakcji Realizator jest obowiązany dołączyć do dokumentu księgowego wydruk tabeli kursowej stosowanej przez ten bank;</w:t>
      </w:r>
    </w:p>
    <w:p w14:paraId="5134DD79" w14:textId="77777777" w:rsidR="000F76AD" w:rsidRDefault="004C3A18">
      <w:pPr>
        <w:pStyle w:val="Akapitzlist"/>
        <w:numPr>
          <w:ilvl w:val="2"/>
          <w:numId w:val="12"/>
        </w:numPr>
        <w:tabs>
          <w:tab w:val="left" w:pos="968"/>
        </w:tabs>
        <w:spacing w:line="276" w:lineRule="auto"/>
        <w:ind w:left="979" w:right="114" w:hanging="721"/>
        <w:rPr>
          <w:sz w:val="24"/>
        </w:rPr>
      </w:pPr>
      <w:r>
        <w:rPr>
          <w:sz w:val="24"/>
        </w:rPr>
        <w:t xml:space="preserve">w </w:t>
      </w:r>
      <w:r>
        <w:rPr>
          <w:spacing w:val="3"/>
          <w:sz w:val="24"/>
        </w:rPr>
        <w:t xml:space="preserve">przypadku braku </w:t>
      </w:r>
      <w:r>
        <w:rPr>
          <w:spacing w:val="4"/>
          <w:sz w:val="24"/>
        </w:rPr>
        <w:t xml:space="preserve">możliwości </w:t>
      </w:r>
      <w:r>
        <w:rPr>
          <w:spacing w:val="3"/>
          <w:sz w:val="24"/>
        </w:rPr>
        <w:t xml:space="preserve">udokumentowania kursu wymiany </w:t>
      </w:r>
      <w:r>
        <w:rPr>
          <w:sz w:val="24"/>
        </w:rPr>
        <w:t xml:space="preserve">w </w:t>
      </w:r>
      <w:r>
        <w:rPr>
          <w:spacing w:val="3"/>
          <w:sz w:val="24"/>
        </w:rPr>
        <w:t xml:space="preserve">sposób określony </w:t>
      </w:r>
      <w:r>
        <w:rPr>
          <w:sz w:val="24"/>
        </w:rPr>
        <w:t xml:space="preserve">w § </w:t>
      </w:r>
      <w:r>
        <w:rPr>
          <w:spacing w:val="4"/>
          <w:sz w:val="24"/>
        </w:rPr>
        <w:t xml:space="preserve">3.6.1. </w:t>
      </w:r>
      <w:r>
        <w:rPr>
          <w:sz w:val="24"/>
        </w:rPr>
        <w:t xml:space="preserve">Realizator </w:t>
      </w:r>
      <w:r>
        <w:rPr>
          <w:spacing w:val="3"/>
          <w:sz w:val="24"/>
        </w:rPr>
        <w:t xml:space="preserve">przyjmuje średni </w:t>
      </w:r>
      <w:r>
        <w:rPr>
          <w:spacing w:val="2"/>
          <w:sz w:val="24"/>
        </w:rPr>
        <w:t xml:space="preserve">kurs </w:t>
      </w:r>
      <w:r>
        <w:rPr>
          <w:spacing w:val="3"/>
          <w:sz w:val="24"/>
        </w:rPr>
        <w:t xml:space="preserve">wymiany </w:t>
      </w:r>
      <w:r>
        <w:rPr>
          <w:spacing w:val="4"/>
          <w:sz w:val="24"/>
        </w:rPr>
        <w:t xml:space="preserve">Narodowego </w:t>
      </w:r>
      <w:r>
        <w:rPr>
          <w:spacing w:val="3"/>
          <w:sz w:val="24"/>
        </w:rPr>
        <w:t xml:space="preserve">Banku Polskiego </w:t>
      </w:r>
      <w:r>
        <w:rPr>
          <w:sz w:val="24"/>
        </w:rPr>
        <w:t xml:space="preserve">z </w:t>
      </w:r>
      <w:r>
        <w:rPr>
          <w:spacing w:val="3"/>
          <w:sz w:val="24"/>
        </w:rPr>
        <w:t xml:space="preserve">tabeli </w:t>
      </w:r>
      <w:r>
        <w:rPr>
          <w:spacing w:val="4"/>
          <w:sz w:val="24"/>
        </w:rPr>
        <w:t xml:space="preserve">obowiązującej </w:t>
      </w:r>
      <w:r>
        <w:rPr>
          <w:sz w:val="24"/>
        </w:rPr>
        <w:t xml:space="preserve">w  </w:t>
      </w:r>
      <w:r>
        <w:rPr>
          <w:spacing w:val="3"/>
          <w:sz w:val="24"/>
        </w:rPr>
        <w:t xml:space="preserve">dniu </w:t>
      </w:r>
      <w:r>
        <w:rPr>
          <w:spacing w:val="4"/>
          <w:sz w:val="24"/>
        </w:rPr>
        <w:t xml:space="preserve">poprzedzającym </w:t>
      </w:r>
      <w:r>
        <w:rPr>
          <w:spacing w:val="3"/>
          <w:sz w:val="24"/>
        </w:rPr>
        <w:t>dokonanie</w:t>
      </w:r>
      <w:r>
        <w:rPr>
          <w:spacing w:val="19"/>
          <w:sz w:val="24"/>
        </w:rPr>
        <w:t xml:space="preserve"> </w:t>
      </w:r>
      <w:r>
        <w:rPr>
          <w:spacing w:val="4"/>
          <w:sz w:val="24"/>
        </w:rPr>
        <w:t>operacji.</w:t>
      </w:r>
    </w:p>
    <w:p w14:paraId="74213FC6" w14:textId="77777777" w:rsidR="000F76AD" w:rsidRDefault="004C3A18">
      <w:pPr>
        <w:pStyle w:val="Akapitzlist"/>
        <w:numPr>
          <w:ilvl w:val="1"/>
          <w:numId w:val="12"/>
        </w:numPr>
        <w:tabs>
          <w:tab w:val="left" w:pos="827"/>
        </w:tabs>
        <w:spacing w:line="276" w:lineRule="auto"/>
        <w:ind w:right="116"/>
        <w:rPr>
          <w:sz w:val="24"/>
        </w:rPr>
      </w:pPr>
      <w:r>
        <w:rPr>
          <w:sz w:val="24"/>
        </w:rPr>
        <w:t>W celu uniknięcia wątpliwości Strony precyzują, że. w przypadku gdy w wyniku rozliczenia środków otrzymanych w ramach dotacji ostatecznie przedstawiona Fundacji kwota do akceptacji w polskim złotym będzie niższa od tej przekazanej zgodnie z § 3.1. powyżej, Realizator zobowiązuje się zwrócić różnicę Fundacji, zapewniając aby wartość środków którym zostanie uznany rachunek bankowy Fundacji odzwierciedlała tę kwotę, niezależnie od waluty w której będzie realizowany przelew oraz opłat bankowych związanych z realizacją</w:t>
      </w:r>
      <w:r>
        <w:rPr>
          <w:spacing w:val="-5"/>
          <w:sz w:val="24"/>
        </w:rPr>
        <w:t xml:space="preserve"> </w:t>
      </w:r>
      <w:r>
        <w:rPr>
          <w:sz w:val="24"/>
        </w:rPr>
        <w:t>transakcji.</w:t>
      </w:r>
    </w:p>
    <w:p w14:paraId="3A988072" w14:textId="4F04B70E" w:rsidR="000F76AD" w:rsidRDefault="004C3A18">
      <w:pPr>
        <w:pStyle w:val="Akapitzlist"/>
        <w:numPr>
          <w:ilvl w:val="1"/>
          <w:numId w:val="12"/>
        </w:numPr>
        <w:tabs>
          <w:tab w:val="left" w:pos="827"/>
        </w:tabs>
        <w:spacing w:line="276" w:lineRule="auto"/>
        <w:ind w:right="122"/>
        <w:rPr>
          <w:sz w:val="24"/>
        </w:rPr>
      </w:pPr>
      <w:r>
        <w:rPr>
          <w:sz w:val="24"/>
        </w:rPr>
        <w:t>W    ramach    realizacji    działania    Realizator    może    pokrywać    wyłącznie    koszty    wymienione    w</w:t>
      </w:r>
      <w:r w:rsidR="000D641D">
        <w:rPr>
          <w:sz w:val="24"/>
        </w:rPr>
        <w:t> </w:t>
      </w:r>
      <w:r>
        <w:rPr>
          <w:sz w:val="24"/>
        </w:rPr>
        <w:t>budżecie działania określającym rodzaje kosztów oraz ich wysokość, stanowiącym załącznik do umowy, zwanym dalej</w:t>
      </w:r>
      <w:r>
        <w:rPr>
          <w:spacing w:val="-2"/>
          <w:sz w:val="24"/>
        </w:rPr>
        <w:t xml:space="preserve"> </w:t>
      </w:r>
      <w:r>
        <w:rPr>
          <w:sz w:val="24"/>
        </w:rPr>
        <w:t>„</w:t>
      </w:r>
      <w:r>
        <w:rPr>
          <w:b/>
          <w:sz w:val="24"/>
        </w:rPr>
        <w:t>budżetem</w:t>
      </w:r>
      <w:r>
        <w:rPr>
          <w:sz w:val="24"/>
        </w:rPr>
        <w:t>”.</w:t>
      </w:r>
    </w:p>
    <w:p w14:paraId="07847673" w14:textId="77777777" w:rsidR="000F76AD" w:rsidRDefault="004C3A18">
      <w:pPr>
        <w:pStyle w:val="Akapitzlist"/>
        <w:numPr>
          <w:ilvl w:val="1"/>
          <w:numId w:val="12"/>
        </w:numPr>
        <w:tabs>
          <w:tab w:val="left" w:pos="827"/>
        </w:tabs>
        <w:spacing w:line="276" w:lineRule="auto"/>
        <w:ind w:right="117"/>
        <w:rPr>
          <w:sz w:val="24"/>
        </w:rPr>
      </w:pPr>
      <w:r>
        <w:rPr>
          <w:sz w:val="24"/>
        </w:rPr>
        <w:t>Koszty niewymienione w budżecie uważa się za koszty niekwalifikowane i nie będą one uwzględniane przy rozliczeniu niniejszej Umowy. W szczególności za niekwalifikowane są uznawane koszty związane z wymianą</w:t>
      </w:r>
      <w:r>
        <w:rPr>
          <w:spacing w:val="-2"/>
          <w:sz w:val="24"/>
        </w:rPr>
        <w:t xml:space="preserve"> </w:t>
      </w:r>
      <w:r>
        <w:rPr>
          <w:sz w:val="24"/>
        </w:rPr>
        <w:t>walut.</w:t>
      </w:r>
    </w:p>
    <w:p w14:paraId="7FC0D5DE"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23D9996A" w14:textId="77777777" w:rsidR="000F76AD" w:rsidRDefault="004C3A18">
      <w:pPr>
        <w:pStyle w:val="Akapitzlist"/>
        <w:numPr>
          <w:ilvl w:val="1"/>
          <w:numId w:val="12"/>
        </w:numPr>
        <w:tabs>
          <w:tab w:val="left" w:pos="827"/>
        </w:tabs>
        <w:spacing w:before="90" w:line="276" w:lineRule="auto"/>
        <w:ind w:right="121"/>
        <w:rPr>
          <w:sz w:val="24"/>
        </w:rPr>
      </w:pPr>
      <w:r>
        <w:rPr>
          <w:sz w:val="24"/>
        </w:rPr>
        <w:lastRenderedPageBreak/>
        <w:t>Jakiekolwiek zmiany co do ustaleń zawartych w Budżecie, a w szczególności jakiekolwiek ewentualne przesunięcia w zakresie ponoszonych wydatków, a także zmiany w zakresie: rodzaju miary, ceny jednostkowej i liczby jednostek wymagają uprzedniej zgody Fundacji w formie dokumentowej, pod rygorem</w:t>
      </w:r>
      <w:r>
        <w:rPr>
          <w:spacing w:val="-2"/>
          <w:sz w:val="24"/>
        </w:rPr>
        <w:t xml:space="preserve"> </w:t>
      </w:r>
      <w:r>
        <w:rPr>
          <w:sz w:val="24"/>
        </w:rPr>
        <w:t>nieważności.</w:t>
      </w:r>
    </w:p>
    <w:p w14:paraId="6DDF4368" w14:textId="2099581B" w:rsidR="000F76AD" w:rsidRDefault="004C3A18">
      <w:pPr>
        <w:pStyle w:val="Akapitzlist"/>
        <w:numPr>
          <w:ilvl w:val="1"/>
          <w:numId w:val="12"/>
        </w:numPr>
        <w:tabs>
          <w:tab w:val="left" w:pos="827"/>
        </w:tabs>
        <w:spacing w:before="121" w:line="276" w:lineRule="auto"/>
        <w:ind w:right="124"/>
        <w:rPr>
          <w:sz w:val="24"/>
        </w:rPr>
      </w:pPr>
      <w:r>
        <w:rPr>
          <w:sz w:val="24"/>
        </w:rPr>
        <w:t>W ramach realizacji działania Realizator powinien spełniać wymogi efektywnego zarządzania finansami, w</w:t>
      </w:r>
      <w:r w:rsidR="000D641D">
        <w:rPr>
          <w:sz w:val="24"/>
        </w:rPr>
        <w:t> </w:t>
      </w:r>
      <w:r>
        <w:rPr>
          <w:sz w:val="24"/>
        </w:rPr>
        <w:t>szczególności osiągania wysokiej jakości za daną cenę, w zakresie niezbędnym do realizacji działania i</w:t>
      </w:r>
      <w:r w:rsidR="000D641D">
        <w:rPr>
          <w:sz w:val="24"/>
        </w:rPr>
        <w:t> </w:t>
      </w:r>
      <w:r>
        <w:rPr>
          <w:sz w:val="24"/>
        </w:rPr>
        <w:t>osiągnięcia jego</w:t>
      </w:r>
      <w:r>
        <w:rPr>
          <w:spacing w:val="-3"/>
          <w:sz w:val="24"/>
        </w:rPr>
        <w:t xml:space="preserve"> </w:t>
      </w:r>
      <w:r>
        <w:rPr>
          <w:sz w:val="24"/>
        </w:rPr>
        <w:t>rezultatów.</w:t>
      </w:r>
    </w:p>
    <w:p w14:paraId="2929ED0F" w14:textId="77777777" w:rsidR="000F76AD" w:rsidRDefault="004C3A18">
      <w:pPr>
        <w:pStyle w:val="Akapitzlist"/>
        <w:numPr>
          <w:ilvl w:val="1"/>
          <w:numId w:val="12"/>
        </w:numPr>
        <w:tabs>
          <w:tab w:val="left" w:pos="827"/>
        </w:tabs>
        <w:spacing w:line="276" w:lineRule="auto"/>
        <w:ind w:right="116"/>
        <w:rPr>
          <w:sz w:val="24"/>
        </w:rPr>
      </w:pPr>
      <w:r>
        <w:rPr>
          <w:sz w:val="24"/>
        </w:rPr>
        <w:t>Realizator zobowiązany jest do zabezpieczenia przed podwójnym finansowaniem tych samych wydatków, równocześnie ze środków oraz innych źródeł. W przypadku stwierdzenia podwójnego finansowania, Realizator jest zobowiązany do zwrotu zapłaty kary umownej w odniesieniu do wydatków w których doszło do podwójnego finansowania, na zasadach określonych w § 11.5, jako środków wykorzystanych niezgodnie z</w:t>
      </w:r>
      <w:r>
        <w:rPr>
          <w:spacing w:val="-4"/>
          <w:sz w:val="24"/>
        </w:rPr>
        <w:t xml:space="preserve"> </w:t>
      </w:r>
      <w:r>
        <w:rPr>
          <w:sz w:val="24"/>
        </w:rPr>
        <w:t>przeznaczeniem.</w:t>
      </w:r>
    </w:p>
    <w:p w14:paraId="48783117" w14:textId="77777777" w:rsidR="000F76AD" w:rsidRDefault="004C3A18">
      <w:pPr>
        <w:pStyle w:val="Akapitzlist"/>
        <w:numPr>
          <w:ilvl w:val="1"/>
          <w:numId w:val="12"/>
        </w:numPr>
        <w:tabs>
          <w:tab w:val="left" w:pos="827"/>
        </w:tabs>
        <w:spacing w:before="121" w:line="276" w:lineRule="auto"/>
        <w:ind w:right="123"/>
        <w:rPr>
          <w:sz w:val="24"/>
        </w:rPr>
      </w:pPr>
      <w:r>
        <w:rPr>
          <w:sz w:val="24"/>
        </w:rPr>
        <w:t>Realizator zobowiązuje się do niezbywania związanych z realizacją projektu rzeczy zakupionych ze środków pochodzących z dotacji przez okres 5 lat od dnia dokonania ich</w:t>
      </w:r>
      <w:r>
        <w:rPr>
          <w:spacing w:val="-12"/>
          <w:sz w:val="24"/>
        </w:rPr>
        <w:t xml:space="preserve"> </w:t>
      </w:r>
      <w:r>
        <w:rPr>
          <w:sz w:val="24"/>
        </w:rPr>
        <w:t>zakupu.</w:t>
      </w:r>
    </w:p>
    <w:p w14:paraId="460014A0" w14:textId="77777777" w:rsidR="000F76AD" w:rsidRPr="004D1FA1" w:rsidRDefault="004C3A18">
      <w:pPr>
        <w:pStyle w:val="Nagwek2"/>
        <w:numPr>
          <w:ilvl w:val="1"/>
          <w:numId w:val="12"/>
        </w:numPr>
        <w:tabs>
          <w:tab w:val="left" w:pos="827"/>
        </w:tabs>
        <w:spacing w:before="118" w:line="276" w:lineRule="auto"/>
        <w:ind w:right="115"/>
        <w:jc w:val="both"/>
        <w:rPr>
          <w:b w:val="0"/>
          <w:bCs w:val="0"/>
        </w:rPr>
      </w:pPr>
      <w:r w:rsidRPr="004D1FA1">
        <w:rPr>
          <w:b w:val="0"/>
          <w:bCs w:val="0"/>
        </w:rPr>
        <w:t>Realizator potwierdza prawidłowość danych do przelewu przed podpisaniem Umowy. W przypadku błędnego numeru konta zapisanego w Umowie, kwota powracająca na konto Fundacji zostanie przelana ponownie Realizatorowi, a koszty powtórnego przelewu pokryje</w:t>
      </w:r>
      <w:r w:rsidRPr="004D1FA1">
        <w:rPr>
          <w:b w:val="0"/>
          <w:bCs w:val="0"/>
          <w:spacing w:val="-20"/>
        </w:rPr>
        <w:t xml:space="preserve"> </w:t>
      </w:r>
      <w:r w:rsidRPr="004D1FA1">
        <w:rPr>
          <w:b w:val="0"/>
          <w:bCs w:val="0"/>
        </w:rPr>
        <w:t>Realizator.</w:t>
      </w:r>
    </w:p>
    <w:p w14:paraId="0C240CBA" w14:textId="77777777" w:rsidR="000F76AD" w:rsidRDefault="000F76AD">
      <w:pPr>
        <w:pStyle w:val="Tekstpodstawowy"/>
        <w:ind w:left="0"/>
        <w:jc w:val="left"/>
        <w:rPr>
          <w:b/>
          <w:sz w:val="26"/>
        </w:rPr>
      </w:pPr>
    </w:p>
    <w:p w14:paraId="5E0903CD" w14:textId="77777777" w:rsidR="000F76AD" w:rsidRDefault="000F76AD">
      <w:pPr>
        <w:pStyle w:val="Tekstpodstawowy"/>
        <w:ind w:left="0"/>
        <w:jc w:val="left"/>
        <w:rPr>
          <w:b/>
          <w:sz w:val="23"/>
        </w:rPr>
      </w:pPr>
    </w:p>
    <w:p w14:paraId="1AE3AD36" w14:textId="77777777" w:rsidR="000F76AD" w:rsidRDefault="004C3A18">
      <w:pPr>
        <w:spacing w:before="1"/>
        <w:ind w:left="905" w:right="410"/>
        <w:jc w:val="center"/>
        <w:rPr>
          <w:b/>
          <w:sz w:val="24"/>
        </w:rPr>
      </w:pPr>
      <w:r>
        <w:rPr>
          <w:b/>
          <w:sz w:val="24"/>
        </w:rPr>
        <w:t>§ 4. Termin wykonania umowy</w:t>
      </w:r>
    </w:p>
    <w:p w14:paraId="2B78AD03" w14:textId="55561B2C" w:rsidR="000F76AD" w:rsidRDefault="004C3A18">
      <w:pPr>
        <w:pStyle w:val="Akapitzlist"/>
        <w:numPr>
          <w:ilvl w:val="1"/>
          <w:numId w:val="11"/>
        </w:numPr>
        <w:tabs>
          <w:tab w:val="left" w:pos="827"/>
        </w:tabs>
        <w:spacing w:before="159"/>
        <w:ind w:hanging="568"/>
        <w:rPr>
          <w:sz w:val="24"/>
        </w:rPr>
      </w:pPr>
      <w:bookmarkStart w:id="0" w:name="_Hlk211085673"/>
      <w:r>
        <w:rPr>
          <w:sz w:val="24"/>
        </w:rPr>
        <w:t xml:space="preserve">Termin realizacji działania </w:t>
      </w:r>
      <w:r w:rsidR="006A04BF">
        <w:rPr>
          <w:sz w:val="24"/>
        </w:rPr>
        <w:t>zgodny z punktem A3 i 4 w załączonej ofercie.</w:t>
      </w:r>
      <w:bookmarkEnd w:id="0"/>
    </w:p>
    <w:p w14:paraId="50010223" w14:textId="3311BC6C" w:rsidR="006A04BF" w:rsidRPr="009B79B5" w:rsidRDefault="006A04BF" w:rsidP="006A04BF">
      <w:pPr>
        <w:pStyle w:val="Akapitzlist"/>
        <w:numPr>
          <w:ilvl w:val="1"/>
          <w:numId w:val="11"/>
        </w:numPr>
        <w:tabs>
          <w:tab w:val="left" w:pos="827"/>
        </w:tabs>
        <w:spacing w:before="159" w:line="276" w:lineRule="auto"/>
        <w:ind w:right="117"/>
        <w:rPr>
          <w:b/>
          <w:strike/>
          <w:sz w:val="24"/>
        </w:rPr>
      </w:pPr>
      <w:r w:rsidRPr="009B79B5">
        <w:rPr>
          <w:sz w:val="24"/>
        </w:rPr>
        <w:t xml:space="preserve">Termin wykorzystania środków, rozumiany jako data obciążenia rachunku bankowego Realizatora w związku z poniesieniem wydatku określonego Umową strony ustalają na dni wskazane w załączonej ofercie w punkcie A3 i 4. </w:t>
      </w:r>
    </w:p>
    <w:p w14:paraId="517DC6DE" w14:textId="77777777" w:rsidR="006A04BF" w:rsidRDefault="006A04BF" w:rsidP="006A04BF">
      <w:pPr>
        <w:pStyle w:val="Akapitzlist"/>
        <w:numPr>
          <w:ilvl w:val="1"/>
          <w:numId w:val="11"/>
        </w:numPr>
        <w:tabs>
          <w:tab w:val="left" w:pos="827"/>
        </w:tabs>
        <w:rPr>
          <w:sz w:val="24"/>
        </w:rPr>
      </w:pPr>
      <w:r>
        <w:rPr>
          <w:sz w:val="24"/>
        </w:rPr>
        <w:t>Termin</w:t>
      </w:r>
      <w:r>
        <w:rPr>
          <w:spacing w:val="24"/>
          <w:sz w:val="24"/>
        </w:rPr>
        <w:t xml:space="preserve"> </w:t>
      </w:r>
      <w:r>
        <w:rPr>
          <w:sz w:val="24"/>
        </w:rPr>
        <w:t>rozliczenia</w:t>
      </w:r>
      <w:r>
        <w:rPr>
          <w:spacing w:val="26"/>
          <w:sz w:val="24"/>
        </w:rPr>
        <w:t xml:space="preserve"> </w:t>
      </w:r>
      <w:r>
        <w:rPr>
          <w:sz w:val="24"/>
        </w:rPr>
        <w:t>dotacji,</w:t>
      </w:r>
      <w:r>
        <w:rPr>
          <w:spacing w:val="25"/>
          <w:sz w:val="24"/>
        </w:rPr>
        <w:t xml:space="preserve"> </w:t>
      </w:r>
      <w:r>
        <w:rPr>
          <w:sz w:val="24"/>
        </w:rPr>
        <w:t>rozumiany</w:t>
      </w:r>
      <w:r>
        <w:rPr>
          <w:spacing w:val="25"/>
          <w:sz w:val="24"/>
        </w:rPr>
        <w:t xml:space="preserve"> </w:t>
      </w:r>
      <w:r>
        <w:rPr>
          <w:sz w:val="24"/>
        </w:rPr>
        <w:t>jako</w:t>
      </w:r>
      <w:r>
        <w:rPr>
          <w:spacing w:val="25"/>
          <w:sz w:val="24"/>
        </w:rPr>
        <w:t xml:space="preserve"> </w:t>
      </w:r>
      <w:r>
        <w:rPr>
          <w:sz w:val="24"/>
        </w:rPr>
        <w:t>wykonanie</w:t>
      </w:r>
      <w:r>
        <w:rPr>
          <w:spacing w:val="26"/>
          <w:sz w:val="24"/>
        </w:rPr>
        <w:t xml:space="preserve"> </w:t>
      </w:r>
      <w:r>
        <w:rPr>
          <w:sz w:val="24"/>
        </w:rPr>
        <w:t>obowiązków</w:t>
      </w:r>
      <w:r>
        <w:rPr>
          <w:spacing w:val="26"/>
          <w:sz w:val="24"/>
        </w:rPr>
        <w:t xml:space="preserve"> </w:t>
      </w:r>
      <w:r>
        <w:rPr>
          <w:sz w:val="24"/>
        </w:rPr>
        <w:t>w</w:t>
      </w:r>
      <w:r>
        <w:rPr>
          <w:spacing w:val="25"/>
          <w:sz w:val="24"/>
        </w:rPr>
        <w:t xml:space="preserve"> </w:t>
      </w:r>
      <w:r>
        <w:rPr>
          <w:sz w:val="24"/>
        </w:rPr>
        <w:t>zakresie</w:t>
      </w:r>
      <w:r>
        <w:rPr>
          <w:spacing w:val="23"/>
          <w:sz w:val="24"/>
        </w:rPr>
        <w:t xml:space="preserve"> </w:t>
      </w:r>
      <w:r>
        <w:rPr>
          <w:sz w:val="24"/>
        </w:rPr>
        <w:t>sprawozdawczości,</w:t>
      </w:r>
      <w:r>
        <w:rPr>
          <w:spacing w:val="34"/>
          <w:sz w:val="24"/>
        </w:rPr>
        <w:t xml:space="preserve"> </w:t>
      </w:r>
      <w:r>
        <w:rPr>
          <w:sz w:val="24"/>
        </w:rPr>
        <w:t>ustala</w:t>
      </w:r>
    </w:p>
    <w:p w14:paraId="61431D7F" w14:textId="77777777" w:rsidR="006A04BF" w:rsidRDefault="006A04BF" w:rsidP="006A04BF">
      <w:pPr>
        <w:pStyle w:val="Tekstpodstawowy"/>
        <w:spacing w:before="40"/>
        <w:ind w:left="826"/>
      </w:pPr>
      <w:r w:rsidRPr="00AA00A2">
        <w:t xml:space="preserve">się na dzień nie później niż </w:t>
      </w:r>
      <w:r>
        <w:t>20</w:t>
      </w:r>
      <w:r w:rsidRPr="00AA00A2">
        <w:t xml:space="preserve"> dni od daty zakończenia realizacji</w:t>
      </w:r>
      <w:r>
        <w:t>, ale nie później niż 9 stycznia 2026 roku</w:t>
      </w:r>
      <w:r w:rsidRPr="00AA00A2">
        <w:t>.</w:t>
      </w:r>
    </w:p>
    <w:p w14:paraId="0B9C0B35" w14:textId="77777777" w:rsidR="000F76AD" w:rsidRDefault="000F76AD">
      <w:pPr>
        <w:pStyle w:val="Tekstpodstawowy"/>
        <w:ind w:left="0"/>
        <w:jc w:val="left"/>
        <w:rPr>
          <w:sz w:val="26"/>
        </w:rPr>
      </w:pPr>
    </w:p>
    <w:p w14:paraId="7C669916" w14:textId="77777777" w:rsidR="000F76AD" w:rsidRDefault="000F76AD">
      <w:pPr>
        <w:pStyle w:val="Tekstpodstawowy"/>
        <w:spacing w:before="6"/>
        <w:ind w:left="0"/>
        <w:jc w:val="left"/>
        <w:rPr>
          <w:sz w:val="26"/>
        </w:rPr>
      </w:pPr>
    </w:p>
    <w:p w14:paraId="070BE0F9" w14:textId="77777777" w:rsidR="000F76AD" w:rsidRDefault="004C3A18">
      <w:pPr>
        <w:pStyle w:val="Nagwek2"/>
        <w:ind w:left="904"/>
      </w:pPr>
      <w:r>
        <w:t>§ 5. Sposób dokumentowania kosztów przedsięwzięcia</w:t>
      </w:r>
    </w:p>
    <w:p w14:paraId="6DC26D39" w14:textId="64BCA7FB" w:rsidR="000F76AD" w:rsidRDefault="004C3A18">
      <w:pPr>
        <w:pStyle w:val="Akapitzlist"/>
        <w:numPr>
          <w:ilvl w:val="1"/>
          <w:numId w:val="10"/>
        </w:numPr>
        <w:tabs>
          <w:tab w:val="left" w:pos="827"/>
        </w:tabs>
        <w:spacing w:before="160" w:line="276" w:lineRule="auto"/>
        <w:ind w:right="120"/>
        <w:rPr>
          <w:sz w:val="24"/>
        </w:rPr>
      </w:pPr>
      <w:r>
        <w:rPr>
          <w:sz w:val="24"/>
        </w:rPr>
        <w:t>Realizator zobowiązany jest do rozliczenia całej wydatkowanej kwoty określonej w § 3.4. zgodnie z</w:t>
      </w:r>
      <w:r w:rsidR="000D641D">
        <w:rPr>
          <w:sz w:val="24"/>
        </w:rPr>
        <w:t> </w:t>
      </w:r>
      <w:r>
        <w:rPr>
          <w:sz w:val="24"/>
        </w:rPr>
        <w:t>dokumentami potwierdzającymi poniesione wydatki. Za kwalifikowane są uznawane wyłącznie wydatki dotyczące okresu określonego w § 4.1. powyżej, poniesione w czasie wskazanym w §</w:t>
      </w:r>
      <w:r>
        <w:rPr>
          <w:spacing w:val="-12"/>
          <w:sz w:val="24"/>
        </w:rPr>
        <w:t xml:space="preserve"> </w:t>
      </w:r>
      <w:r>
        <w:rPr>
          <w:sz w:val="24"/>
        </w:rPr>
        <w:t>4.2.</w:t>
      </w:r>
    </w:p>
    <w:p w14:paraId="56E50975" w14:textId="77777777" w:rsidR="000F76AD" w:rsidRDefault="004C3A18">
      <w:pPr>
        <w:pStyle w:val="Akapitzlist"/>
        <w:numPr>
          <w:ilvl w:val="1"/>
          <w:numId w:val="10"/>
        </w:numPr>
        <w:tabs>
          <w:tab w:val="left" w:pos="827"/>
        </w:tabs>
        <w:ind w:hanging="568"/>
        <w:rPr>
          <w:sz w:val="24"/>
        </w:rPr>
      </w:pPr>
      <w:r>
        <w:rPr>
          <w:sz w:val="24"/>
        </w:rPr>
        <w:t>Akceptowanymi dokumentami potwierdzającymi poniesione wydatki</w:t>
      </w:r>
      <w:r>
        <w:rPr>
          <w:spacing w:val="-7"/>
          <w:sz w:val="24"/>
        </w:rPr>
        <w:t xml:space="preserve"> </w:t>
      </w:r>
      <w:r>
        <w:rPr>
          <w:sz w:val="24"/>
        </w:rPr>
        <w:t>są:</w:t>
      </w:r>
    </w:p>
    <w:p w14:paraId="2BA8C11F" w14:textId="77777777" w:rsidR="000F76AD" w:rsidRDefault="004C3A18">
      <w:pPr>
        <w:pStyle w:val="Akapitzlist"/>
        <w:numPr>
          <w:ilvl w:val="2"/>
          <w:numId w:val="10"/>
        </w:numPr>
        <w:tabs>
          <w:tab w:val="left" w:pos="967"/>
          <w:tab w:val="left" w:pos="968"/>
        </w:tabs>
        <w:spacing w:before="162" w:line="276" w:lineRule="auto"/>
        <w:ind w:right="119" w:hanging="721"/>
        <w:rPr>
          <w:sz w:val="24"/>
        </w:rPr>
      </w:pPr>
      <w:r>
        <w:rPr>
          <w:sz w:val="24"/>
        </w:rPr>
        <w:t>przy umowach o pracę - koszty wynagrodzeń dokumentowane listami płac z wyodrębnieniem kwot pochodzących z</w:t>
      </w:r>
      <w:r>
        <w:rPr>
          <w:spacing w:val="-3"/>
          <w:sz w:val="24"/>
        </w:rPr>
        <w:t xml:space="preserve"> </w:t>
      </w:r>
      <w:r>
        <w:rPr>
          <w:sz w:val="24"/>
        </w:rPr>
        <w:t>dotacji;</w:t>
      </w:r>
    </w:p>
    <w:p w14:paraId="04058028" w14:textId="77777777" w:rsidR="000F76AD" w:rsidRDefault="004C3A18">
      <w:pPr>
        <w:pStyle w:val="Akapitzlist"/>
        <w:numPr>
          <w:ilvl w:val="2"/>
          <w:numId w:val="10"/>
        </w:numPr>
        <w:tabs>
          <w:tab w:val="left" w:pos="967"/>
          <w:tab w:val="left" w:pos="968"/>
        </w:tabs>
        <w:spacing w:before="119" w:line="278" w:lineRule="auto"/>
        <w:ind w:right="119" w:hanging="721"/>
        <w:rPr>
          <w:sz w:val="24"/>
        </w:rPr>
      </w:pPr>
      <w:r>
        <w:rPr>
          <w:sz w:val="24"/>
        </w:rPr>
        <w:t>przy umowach zlecenia i innych umowach cywilnoprawnych - koszty wynagrodzeń dokumentowane umowami oraz rachunkami do tych</w:t>
      </w:r>
      <w:r>
        <w:rPr>
          <w:spacing w:val="-3"/>
          <w:sz w:val="24"/>
        </w:rPr>
        <w:t xml:space="preserve"> </w:t>
      </w:r>
      <w:r>
        <w:rPr>
          <w:sz w:val="24"/>
        </w:rPr>
        <w:t>umów;</w:t>
      </w:r>
    </w:p>
    <w:p w14:paraId="6212335B" w14:textId="77777777" w:rsidR="000F76AD" w:rsidRDefault="004C3A18">
      <w:pPr>
        <w:pStyle w:val="Akapitzlist"/>
        <w:numPr>
          <w:ilvl w:val="2"/>
          <w:numId w:val="10"/>
        </w:numPr>
        <w:tabs>
          <w:tab w:val="left" w:pos="967"/>
          <w:tab w:val="left" w:pos="968"/>
        </w:tabs>
        <w:spacing w:before="115" w:line="278" w:lineRule="auto"/>
        <w:ind w:right="125" w:hanging="721"/>
        <w:rPr>
          <w:sz w:val="24"/>
        </w:rPr>
      </w:pPr>
      <w:r>
        <w:rPr>
          <w:sz w:val="24"/>
        </w:rPr>
        <w:t>pozostałe koszty mogą być ponoszone w szczególności na podstawie faktur, rachunków, polis ubezpieczeniowych i innych dokumentów</w:t>
      </w:r>
      <w:r>
        <w:rPr>
          <w:spacing w:val="-3"/>
          <w:sz w:val="24"/>
        </w:rPr>
        <w:t xml:space="preserve"> </w:t>
      </w:r>
      <w:r>
        <w:rPr>
          <w:sz w:val="24"/>
        </w:rPr>
        <w:t>księgowych.</w:t>
      </w:r>
    </w:p>
    <w:p w14:paraId="6F490611" w14:textId="77777777" w:rsidR="000F76AD" w:rsidRDefault="000F76AD">
      <w:pPr>
        <w:spacing w:line="278" w:lineRule="auto"/>
        <w:rPr>
          <w:sz w:val="24"/>
        </w:rPr>
        <w:sectPr w:rsidR="000F76AD">
          <w:pgSz w:w="11910" w:h="16840"/>
          <w:pgMar w:top="1060" w:right="560" w:bottom="1640" w:left="420" w:header="718" w:footer="1376" w:gutter="0"/>
          <w:cols w:space="708"/>
        </w:sectPr>
      </w:pPr>
    </w:p>
    <w:p w14:paraId="5F7ABC79" w14:textId="77777777" w:rsidR="000F76AD" w:rsidRDefault="004C3A18">
      <w:pPr>
        <w:pStyle w:val="Akapitzlist"/>
        <w:numPr>
          <w:ilvl w:val="1"/>
          <w:numId w:val="10"/>
        </w:numPr>
        <w:tabs>
          <w:tab w:val="left" w:pos="825"/>
          <w:tab w:val="left" w:pos="827"/>
        </w:tabs>
        <w:spacing w:before="90"/>
        <w:ind w:hanging="568"/>
        <w:rPr>
          <w:sz w:val="24"/>
        </w:rPr>
      </w:pPr>
      <w:r>
        <w:rPr>
          <w:sz w:val="24"/>
        </w:rPr>
        <w:lastRenderedPageBreak/>
        <w:t>Realizator</w:t>
      </w:r>
      <w:r>
        <w:rPr>
          <w:spacing w:val="30"/>
          <w:sz w:val="24"/>
        </w:rPr>
        <w:t xml:space="preserve"> </w:t>
      </w:r>
      <w:r>
        <w:rPr>
          <w:sz w:val="24"/>
        </w:rPr>
        <w:t>jest</w:t>
      </w:r>
      <w:r>
        <w:rPr>
          <w:spacing w:val="32"/>
          <w:sz w:val="24"/>
        </w:rPr>
        <w:t xml:space="preserve"> </w:t>
      </w:r>
      <w:r>
        <w:rPr>
          <w:sz w:val="24"/>
        </w:rPr>
        <w:t>zobowiązany</w:t>
      </w:r>
      <w:r>
        <w:rPr>
          <w:spacing w:val="33"/>
          <w:sz w:val="24"/>
        </w:rPr>
        <w:t xml:space="preserve"> </w:t>
      </w:r>
      <w:r>
        <w:rPr>
          <w:sz w:val="24"/>
        </w:rPr>
        <w:t>do</w:t>
      </w:r>
      <w:r>
        <w:rPr>
          <w:spacing w:val="31"/>
          <w:sz w:val="24"/>
        </w:rPr>
        <w:t xml:space="preserve"> </w:t>
      </w:r>
      <w:r>
        <w:rPr>
          <w:sz w:val="24"/>
        </w:rPr>
        <w:t>przedstawienia</w:t>
      </w:r>
      <w:r>
        <w:rPr>
          <w:spacing w:val="37"/>
          <w:sz w:val="24"/>
        </w:rPr>
        <w:t xml:space="preserve"> </w:t>
      </w:r>
      <w:r>
        <w:rPr>
          <w:sz w:val="24"/>
        </w:rPr>
        <w:t>wraz</w:t>
      </w:r>
      <w:r>
        <w:rPr>
          <w:spacing w:val="33"/>
          <w:sz w:val="24"/>
        </w:rPr>
        <w:t xml:space="preserve"> </w:t>
      </w:r>
      <w:r>
        <w:rPr>
          <w:sz w:val="24"/>
        </w:rPr>
        <w:t>z</w:t>
      </w:r>
      <w:r>
        <w:rPr>
          <w:spacing w:val="32"/>
          <w:sz w:val="24"/>
        </w:rPr>
        <w:t xml:space="preserve"> </w:t>
      </w:r>
      <w:r>
        <w:rPr>
          <w:sz w:val="24"/>
        </w:rPr>
        <w:t>dokumentami</w:t>
      </w:r>
      <w:r>
        <w:rPr>
          <w:spacing w:val="33"/>
          <w:sz w:val="24"/>
        </w:rPr>
        <w:t xml:space="preserve"> </w:t>
      </w:r>
      <w:r>
        <w:rPr>
          <w:sz w:val="24"/>
        </w:rPr>
        <w:t>księgowymi</w:t>
      </w:r>
      <w:r>
        <w:rPr>
          <w:spacing w:val="37"/>
          <w:sz w:val="24"/>
        </w:rPr>
        <w:t xml:space="preserve"> </w:t>
      </w:r>
      <w:r>
        <w:rPr>
          <w:sz w:val="24"/>
        </w:rPr>
        <w:t>pokwitowania</w:t>
      </w:r>
      <w:r>
        <w:rPr>
          <w:spacing w:val="32"/>
          <w:sz w:val="24"/>
        </w:rPr>
        <w:t xml:space="preserve"> </w:t>
      </w:r>
      <w:r>
        <w:rPr>
          <w:sz w:val="24"/>
        </w:rPr>
        <w:t>odbioru</w:t>
      </w:r>
    </w:p>
    <w:p w14:paraId="029D695E" w14:textId="77777777" w:rsidR="000F76AD" w:rsidRDefault="004C3A18">
      <w:pPr>
        <w:pStyle w:val="Tekstpodstawowy"/>
        <w:spacing w:before="40"/>
        <w:ind w:left="826"/>
        <w:jc w:val="left"/>
      </w:pPr>
      <w:r>
        <w:t>środków – w przypadku płatności gotówkowej albo potwierdzenia realizacji przelewu bankowego.</w:t>
      </w:r>
    </w:p>
    <w:p w14:paraId="6BDFF4D7" w14:textId="77777777" w:rsidR="000F76AD" w:rsidRDefault="004C3A18">
      <w:pPr>
        <w:pStyle w:val="Akapitzlist"/>
        <w:numPr>
          <w:ilvl w:val="1"/>
          <w:numId w:val="10"/>
        </w:numPr>
        <w:tabs>
          <w:tab w:val="left" w:pos="827"/>
        </w:tabs>
        <w:spacing w:before="162" w:line="276" w:lineRule="auto"/>
        <w:ind w:right="127"/>
        <w:rPr>
          <w:sz w:val="24"/>
        </w:rPr>
      </w:pPr>
      <w:r>
        <w:rPr>
          <w:sz w:val="24"/>
        </w:rPr>
        <w:t>Wszystkie dokumenty dotyczące realizacji działania, w tym dokumenty merytoryczne i księgowe, muszą posiadać wiarygodne tłumaczenie na język</w:t>
      </w:r>
      <w:r>
        <w:rPr>
          <w:spacing w:val="1"/>
          <w:sz w:val="24"/>
        </w:rPr>
        <w:t xml:space="preserve"> </w:t>
      </w:r>
      <w:r>
        <w:rPr>
          <w:sz w:val="24"/>
        </w:rPr>
        <w:t>polski.</w:t>
      </w:r>
    </w:p>
    <w:p w14:paraId="09C0D712" w14:textId="77777777" w:rsidR="000F76AD" w:rsidRDefault="004C3A18">
      <w:pPr>
        <w:pStyle w:val="Akapitzlist"/>
        <w:numPr>
          <w:ilvl w:val="1"/>
          <w:numId w:val="10"/>
        </w:numPr>
        <w:tabs>
          <w:tab w:val="left" w:pos="825"/>
          <w:tab w:val="left" w:pos="827"/>
        </w:tabs>
        <w:ind w:hanging="568"/>
        <w:rPr>
          <w:sz w:val="24"/>
        </w:rPr>
      </w:pPr>
      <w:r>
        <w:rPr>
          <w:sz w:val="24"/>
        </w:rPr>
        <w:t>Dowód księgowy powinien zawierać co</w:t>
      </w:r>
      <w:r>
        <w:rPr>
          <w:spacing w:val="-3"/>
          <w:sz w:val="24"/>
        </w:rPr>
        <w:t xml:space="preserve"> </w:t>
      </w:r>
      <w:r>
        <w:rPr>
          <w:sz w:val="24"/>
        </w:rPr>
        <w:t>najmniej:</w:t>
      </w:r>
    </w:p>
    <w:p w14:paraId="4607746D" w14:textId="77777777" w:rsidR="000F76AD" w:rsidRDefault="004C3A18">
      <w:pPr>
        <w:pStyle w:val="Akapitzlist"/>
        <w:numPr>
          <w:ilvl w:val="2"/>
          <w:numId w:val="10"/>
        </w:numPr>
        <w:tabs>
          <w:tab w:val="left" w:pos="967"/>
          <w:tab w:val="left" w:pos="968"/>
        </w:tabs>
        <w:spacing w:before="160"/>
        <w:ind w:left="967"/>
        <w:rPr>
          <w:sz w:val="24"/>
        </w:rPr>
      </w:pPr>
      <w:r>
        <w:rPr>
          <w:sz w:val="24"/>
        </w:rPr>
        <w:t>określenie rodzaju dowodu i jego numeru</w:t>
      </w:r>
      <w:r>
        <w:rPr>
          <w:spacing w:val="-4"/>
          <w:sz w:val="24"/>
        </w:rPr>
        <w:t xml:space="preserve"> </w:t>
      </w:r>
      <w:r>
        <w:rPr>
          <w:sz w:val="24"/>
        </w:rPr>
        <w:t>identyfikacyjnego;</w:t>
      </w:r>
    </w:p>
    <w:p w14:paraId="270A5DDB" w14:textId="77777777" w:rsidR="000F76AD" w:rsidRDefault="004C3A18">
      <w:pPr>
        <w:pStyle w:val="Akapitzlist"/>
        <w:numPr>
          <w:ilvl w:val="2"/>
          <w:numId w:val="10"/>
        </w:numPr>
        <w:tabs>
          <w:tab w:val="left" w:pos="967"/>
          <w:tab w:val="left" w:pos="968"/>
        </w:tabs>
        <w:spacing w:before="159"/>
        <w:ind w:left="967"/>
        <w:rPr>
          <w:sz w:val="24"/>
        </w:rPr>
      </w:pPr>
      <w:r>
        <w:rPr>
          <w:sz w:val="24"/>
        </w:rPr>
        <w:t>określenie stron (nazwy, adresy) dokonujących operacji</w:t>
      </w:r>
      <w:r>
        <w:rPr>
          <w:spacing w:val="-5"/>
          <w:sz w:val="24"/>
        </w:rPr>
        <w:t xml:space="preserve"> </w:t>
      </w:r>
      <w:r>
        <w:rPr>
          <w:sz w:val="24"/>
        </w:rPr>
        <w:t>gospodarczej;</w:t>
      </w:r>
    </w:p>
    <w:p w14:paraId="53BF4F62" w14:textId="77777777" w:rsidR="000F76AD" w:rsidRDefault="004C3A18">
      <w:pPr>
        <w:pStyle w:val="Akapitzlist"/>
        <w:numPr>
          <w:ilvl w:val="2"/>
          <w:numId w:val="10"/>
        </w:numPr>
        <w:tabs>
          <w:tab w:val="left" w:pos="967"/>
          <w:tab w:val="left" w:pos="968"/>
        </w:tabs>
        <w:spacing w:before="163"/>
        <w:ind w:left="967"/>
        <w:rPr>
          <w:sz w:val="24"/>
        </w:rPr>
      </w:pPr>
      <w:r>
        <w:rPr>
          <w:sz w:val="24"/>
        </w:rPr>
        <w:t>opis operacji oraz jej</w:t>
      </w:r>
      <w:r>
        <w:rPr>
          <w:spacing w:val="-3"/>
          <w:sz w:val="24"/>
        </w:rPr>
        <w:t xml:space="preserve"> </w:t>
      </w:r>
      <w:r>
        <w:rPr>
          <w:sz w:val="24"/>
        </w:rPr>
        <w:t>wartość;</w:t>
      </w:r>
    </w:p>
    <w:p w14:paraId="6D553E9C" w14:textId="77777777" w:rsidR="000F76AD" w:rsidRDefault="004C3A18">
      <w:pPr>
        <w:pStyle w:val="Akapitzlist"/>
        <w:numPr>
          <w:ilvl w:val="2"/>
          <w:numId w:val="10"/>
        </w:numPr>
        <w:tabs>
          <w:tab w:val="left" w:pos="967"/>
          <w:tab w:val="left" w:pos="968"/>
        </w:tabs>
        <w:spacing w:before="159"/>
        <w:ind w:left="967"/>
        <w:rPr>
          <w:sz w:val="24"/>
        </w:rPr>
      </w:pPr>
      <w:r>
        <w:rPr>
          <w:sz w:val="24"/>
        </w:rPr>
        <w:t>datę dokonania operacji, a gdy dowód został sporządzony pod inną datą – także datę</w:t>
      </w:r>
      <w:r>
        <w:rPr>
          <w:spacing w:val="7"/>
          <w:sz w:val="24"/>
        </w:rPr>
        <w:t xml:space="preserve"> </w:t>
      </w:r>
      <w:r>
        <w:rPr>
          <w:sz w:val="24"/>
        </w:rPr>
        <w:t>sporządzenia</w:t>
      </w:r>
    </w:p>
    <w:p w14:paraId="7A4FE8F8" w14:textId="77777777" w:rsidR="000F76AD" w:rsidRDefault="004C3A18">
      <w:pPr>
        <w:pStyle w:val="Tekstpodstawowy"/>
        <w:spacing w:before="40"/>
        <w:jc w:val="left"/>
      </w:pPr>
      <w:r>
        <w:t>dowodu;</w:t>
      </w:r>
    </w:p>
    <w:p w14:paraId="66A96D80" w14:textId="77777777" w:rsidR="000F76AD" w:rsidRDefault="004C3A18">
      <w:pPr>
        <w:pStyle w:val="Akapitzlist"/>
        <w:numPr>
          <w:ilvl w:val="2"/>
          <w:numId w:val="10"/>
        </w:numPr>
        <w:tabs>
          <w:tab w:val="left" w:pos="967"/>
          <w:tab w:val="left" w:pos="968"/>
        </w:tabs>
        <w:spacing w:before="162"/>
        <w:ind w:left="967"/>
        <w:rPr>
          <w:sz w:val="24"/>
        </w:rPr>
      </w:pPr>
      <w:r>
        <w:rPr>
          <w:sz w:val="24"/>
        </w:rPr>
        <w:t>czytelny podpis wystawcy dowodu oraz osoby, której wydano lub od której przyjęto składniki</w:t>
      </w:r>
      <w:r>
        <w:rPr>
          <w:spacing w:val="-29"/>
          <w:sz w:val="24"/>
        </w:rPr>
        <w:t xml:space="preserve"> </w:t>
      </w:r>
      <w:r>
        <w:rPr>
          <w:sz w:val="24"/>
        </w:rPr>
        <w:t>aktywów;</w:t>
      </w:r>
    </w:p>
    <w:p w14:paraId="0CDAA7A3" w14:textId="77777777" w:rsidR="000F76AD" w:rsidRDefault="004C3A18">
      <w:pPr>
        <w:pStyle w:val="Akapitzlist"/>
        <w:numPr>
          <w:ilvl w:val="2"/>
          <w:numId w:val="10"/>
        </w:numPr>
        <w:tabs>
          <w:tab w:val="left" w:pos="968"/>
        </w:tabs>
        <w:spacing w:before="160" w:line="276" w:lineRule="auto"/>
        <w:ind w:right="124" w:hanging="721"/>
        <w:rPr>
          <w:sz w:val="24"/>
        </w:rPr>
      </w:pPr>
      <w:r>
        <w:rPr>
          <w:sz w:val="24"/>
        </w:rPr>
        <w:t>stwierdzenie sprawdzenia i zakwalifikowania dowodu do ujęcia w księgach rachunkowych przez wskazanie miesiąca oraz sposobu ujęcia dowodu w księgach rachunkowych (dekretacja), podpis osoby odpowiedzialnej za te</w:t>
      </w:r>
      <w:r>
        <w:rPr>
          <w:spacing w:val="-1"/>
          <w:sz w:val="24"/>
        </w:rPr>
        <w:t xml:space="preserve"> </w:t>
      </w:r>
      <w:r>
        <w:rPr>
          <w:sz w:val="24"/>
        </w:rPr>
        <w:t>wskazania.</w:t>
      </w:r>
    </w:p>
    <w:p w14:paraId="3B5DCD6A" w14:textId="24F11C52" w:rsidR="000F76AD" w:rsidRDefault="004C3A18">
      <w:pPr>
        <w:pStyle w:val="Akapitzlist"/>
        <w:numPr>
          <w:ilvl w:val="1"/>
          <w:numId w:val="10"/>
        </w:numPr>
        <w:tabs>
          <w:tab w:val="left" w:pos="827"/>
        </w:tabs>
        <w:spacing w:line="276" w:lineRule="auto"/>
        <w:ind w:right="124"/>
        <w:rPr>
          <w:sz w:val="24"/>
        </w:rPr>
      </w:pPr>
      <w:r>
        <w:rPr>
          <w:sz w:val="24"/>
        </w:rPr>
        <w:t>Realizator jest zobowiązany do prowadzenia wyodrębnionej ewidencji księgowej środków otrzymanych na podstawie umowy w sposób umożliwiający identyfikację poszczególnych operacji księgowych oraz w</w:t>
      </w:r>
      <w:r w:rsidR="000D641D">
        <w:rPr>
          <w:sz w:val="24"/>
        </w:rPr>
        <w:t> </w:t>
      </w:r>
      <w:r>
        <w:rPr>
          <w:sz w:val="24"/>
        </w:rPr>
        <w:t>podziale na zadania ujęte w harmonogramie zgodnie z zasadami wynikającymi z ustawy z dnia 29 września 1994 r. o rachunkowości (t.j. Dz. U. z 2023 r. poz. 120 z późn. zm.), a w szczególności w sposób zgodny z</w:t>
      </w:r>
      <w:r w:rsidR="000D641D">
        <w:rPr>
          <w:sz w:val="24"/>
        </w:rPr>
        <w:t> </w:t>
      </w:r>
      <w:r>
        <w:rPr>
          <w:sz w:val="24"/>
        </w:rPr>
        <w:t>art. 21 i nast. tej</w:t>
      </w:r>
      <w:r>
        <w:rPr>
          <w:spacing w:val="-1"/>
          <w:sz w:val="24"/>
        </w:rPr>
        <w:t xml:space="preserve"> </w:t>
      </w:r>
      <w:r>
        <w:rPr>
          <w:sz w:val="24"/>
        </w:rPr>
        <w:t>ustawy.</w:t>
      </w:r>
    </w:p>
    <w:p w14:paraId="189E3400" w14:textId="77777777" w:rsidR="000F76AD" w:rsidRDefault="004C3A18">
      <w:pPr>
        <w:pStyle w:val="Akapitzlist"/>
        <w:numPr>
          <w:ilvl w:val="1"/>
          <w:numId w:val="10"/>
        </w:numPr>
        <w:tabs>
          <w:tab w:val="left" w:pos="827"/>
        </w:tabs>
        <w:spacing w:line="278" w:lineRule="auto"/>
        <w:ind w:right="126"/>
        <w:rPr>
          <w:sz w:val="24"/>
        </w:rPr>
      </w:pPr>
      <w:r>
        <w:rPr>
          <w:sz w:val="24"/>
        </w:rPr>
        <w:t>Realizator oświadcza, że nie ma możliwości odliczenia należności publicznoprawnych od kosztów poniesionych w związku z realizacją niniejszej Umowy (w szczególności w zakresie podatku</w:t>
      </w:r>
      <w:r>
        <w:rPr>
          <w:spacing w:val="-20"/>
          <w:sz w:val="24"/>
        </w:rPr>
        <w:t xml:space="preserve"> </w:t>
      </w:r>
      <w:r>
        <w:rPr>
          <w:sz w:val="24"/>
        </w:rPr>
        <w:t>VAT).</w:t>
      </w:r>
    </w:p>
    <w:p w14:paraId="083DAB56" w14:textId="11D8EEAD" w:rsidR="000F76AD" w:rsidRDefault="004C3A18">
      <w:pPr>
        <w:pStyle w:val="Akapitzlist"/>
        <w:numPr>
          <w:ilvl w:val="1"/>
          <w:numId w:val="10"/>
        </w:numPr>
        <w:tabs>
          <w:tab w:val="left" w:pos="827"/>
        </w:tabs>
        <w:spacing w:before="116" w:line="276" w:lineRule="auto"/>
        <w:ind w:right="119"/>
        <w:rPr>
          <w:sz w:val="24"/>
        </w:rPr>
      </w:pPr>
      <w:r>
        <w:rPr>
          <w:sz w:val="24"/>
        </w:rPr>
        <w:t>W szczególnych przypadkach, po uzyskaniu wcześniejszej zgody Fundacji, kiedy uzyskanie faktury lub rachunku jest niemożliwe lub znacznie utrudnione, wydatek może zostać udokumentowany na podstawie oświadczenia, złożonego w formie dokumentowej albo w formie pisemnej, uwzględniającego elementy, o</w:t>
      </w:r>
      <w:r w:rsidR="000D641D">
        <w:rPr>
          <w:sz w:val="24"/>
        </w:rPr>
        <w:t> </w:t>
      </w:r>
      <w:r>
        <w:rPr>
          <w:sz w:val="24"/>
        </w:rPr>
        <w:t>których mowa w art. 21 ust. 1 ustawy z dnia 29 września 1994 r. o rachunkowości (Dz. U. z 2023 r. poz. 120 z późn. zm.). Realizator jest zobowiązany powiadomić Fundację o braku możliwości uzyskania faktury lub rachunku co najmniej na 15 dni przed dokonaniem</w:t>
      </w:r>
      <w:r>
        <w:rPr>
          <w:spacing w:val="-4"/>
          <w:sz w:val="24"/>
        </w:rPr>
        <w:t xml:space="preserve"> </w:t>
      </w:r>
      <w:r>
        <w:rPr>
          <w:sz w:val="24"/>
        </w:rPr>
        <w:t>zakupu.</w:t>
      </w:r>
    </w:p>
    <w:p w14:paraId="40E2B2B9" w14:textId="77777777" w:rsidR="000F76AD" w:rsidRDefault="004C3A18">
      <w:pPr>
        <w:pStyle w:val="Akapitzlist"/>
        <w:numPr>
          <w:ilvl w:val="1"/>
          <w:numId w:val="10"/>
        </w:numPr>
        <w:tabs>
          <w:tab w:val="left" w:pos="827"/>
        </w:tabs>
        <w:spacing w:before="119" w:line="278" w:lineRule="auto"/>
        <w:ind w:right="126"/>
        <w:rPr>
          <w:sz w:val="24"/>
        </w:rPr>
      </w:pPr>
      <w:r>
        <w:rPr>
          <w:sz w:val="24"/>
        </w:rPr>
        <w:t>Dowody księgowe dokumentujące poniesienie kosztów w ramach realizacji działania na odwrocie powinny posiadać trwały opis</w:t>
      </w:r>
      <w:r>
        <w:rPr>
          <w:spacing w:val="1"/>
          <w:sz w:val="24"/>
        </w:rPr>
        <w:t xml:space="preserve"> </w:t>
      </w:r>
      <w:r>
        <w:rPr>
          <w:sz w:val="24"/>
        </w:rPr>
        <w:t>zawierający:</w:t>
      </w:r>
    </w:p>
    <w:p w14:paraId="53EF2AB0" w14:textId="139C6902" w:rsidR="000F76AD" w:rsidRDefault="004C3A18">
      <w:pPr>
        <w:pStyle w:val="Akapitzlist"/>
        <w:numPr>
          <w:ilvl w:val="2"/>
          <w:numId w:val="10"/>
        </w:numPr>
        <w:tabs>
          <w:tab w:val="left" w:pos="968"/>
        </w:tabs>
        <w:spacing w:before="115" w:line="276" w:lineRule="auto"/>
        <w:ind w:right="116" w:hanging="721"/>
        <w:rPr>
          <w:sz w:val="24"/>
        </w:rPr>
      </w:pPr>
      <w:r>
        <w:rPr>
          <w:sz w:val="24"/>
        </w:rPr>
        <w:t xml:space="preserve">numer umowy, tytuł działania oraz informację z jakich środków wydatkowana kwota została pokryta i jakie było przeznaczenie zakupionych towarów i usług (np.: </w:t>
      </w:r>
      <w:r>
        <w:rPr>
          <w:i/>
          <w:sz w:val="24"/>
        </w:rPr>
        <w:t xml:space="preserve">Zapłacono ze środków Instytutu Rozwoju Języka Polskiego im. świętego Maksymiliana Marii Kolbego przekazanych przez Fundację Wolność i Demokracja w ramach działania …, realizowanego na podstawie umowy nr … z dnia……, w ramach zadania </w:t>
      </w:r>
      <w:proofErr w:type="spellStart"/>
      <w:r w:rsidR="004D1FA1" w:rsidRPr="004D1FA1">
        <w:rPr>
          <w:rFonts w:eastAsiaTheme="minorHAnsi" w:cs="Arial"/>
          <w:sz w:val="24"/>
          <w:szCs w:val="24"/>
          <w:lang w:eastAsia="en-US" w:bidi="ar-SA"/>
        </w:rPr>
        <w:t>Minigranty</w:t>
      </w:r>
      <w:proofErr w:type="spellEnd"/>
      <w:r w:rsidR="004D1FA1" w:rsidRPr="004D1FA1">
        <w:rPr>
          <w:rFonts w:eastAsiaTheme="minorHAnsi" w:cs="Arial"/>
          <w:sz w:val="24"/>
          <w:szCs w:val="24"/>
          <w:lang w:eastAsia="en-US" w:bidi="ar-SA"/>
        </w:rPr>
        <w:t xml:space="preserve"> 2026. </w:t>
      </w:r>
      <w:r w:rsidR="004D1FA1" w:rsidRPr="004D1FA1">
        <w:rPr>
          <w:rFonts w:eastAsiaTheme="minorHAnsi" w:cs="Arial"/>
          <w:i/>
          <w:iCs/>
          <w:sz w:val="24"/>
          <w:szCs w:val="24"/>
          <w:lang w:eastAsia="en-US" w:bidi="ar-SA"/>
        </w:rPr>
        <w:t xml:space="preserve">Centrum wsparcia na rzecz aktywizacji Polonii w zakresie pozyskiwania środków </w:t>
      </w:r>
      <w:proofErr w:type="spellStart"/>
      <w:r w:rsidR="004D1FA1" w:rsidRPr="004D1FA1">
        <w:rPr>
          <w:rFonts w:eastAsiaTheme="minorHAnsi" w:cs="Arial"/>
          <w:i/>
          <w:iCs/>
          <w:sz w:val="24"/>
          <w:szCs w:val="24"/>
          <w:lang w:eastAsia="en-US" w:bidi="ar-SA"/>
        </w:rPr>
        <w:t>publicznych_Komponent</w:t>
      </w:r>
      <w:proofErr w:type="spellEnd"/>
      <w:r w:rsidR="004D1FA1" w:rsidRPr="004D1FA1">
        <w:rPr>
          <w:rFonts w:eastAsiaTheme="minorHAnsi" w:cs="Arial"/>
          <w:i/>
          <w:iCs/>
          <w:sz w:val="24"/>
          <w:szCs w:val="24"/>
          <w:lang w:eastAsia="en-US" w:bidi="ar-SA"/>
        </w:rPr>
        <w:t xml:space="preserve"> 1</w:t>
      </w:r>
      <w:r w:rsidR="004D1FA1" w:rsidRPr="004D1FA1">
        <w:rPr>
          <w:rFonts w:eastAsiaTheme="minorHAnsi" w:cs="Arial"/>
          <w:sz w:val="24"/>
          <w:szCs w:val="24"/>
          <w:lang w:eastAsia="en-US" w:bidi="ar-SA"/>
        </w:rPr>
        <w:t xml:space="preserve">;  </w:t>
      </w:r>
      <w:proofErr w:type="spellStart"/>
      <w:r w:rsidR="004D1FA1" w:rsidRPr="004D1FA1">
        <w:rPr>
          <w:i/>
          <w:sz w:val="24"/>
        </w:rPr>
        <w:t>Minigranty</w:t>
      </w:r>
      <w:proofErr w:type="spellEnd"/>
      <w:r w:rsidR="004D1FA1" w:rsidRPr="004D1FA1">
        <w:rPr>
          <w:i/>
          <w:sz w:val="24"/>
        </w:rPr>
        <w:t xml:space="preserve"> - koncepcja wspierająca strategiczne kierunki działalności Instytutu Rozwoju Języka Polskiego na lata 2025-2030</w:t>
      </w:r>
      <w:r w:rsidR="004D1FA1">
        <w:rPr>
          <w:i/>
          <w:sz w:val="24"/>
        </w:rPr>
        <w:t xml:space="preserve">. </w:t>
      </w:r>
      <w:r>
        <w:rPr>
          <w:i/>
          <w:sz w:val="24"/>
        </w:rPr>
        <w:t>Przeznaczenie towaru/usługi:</w:t>
      </w:r>
      <w:r>
        <w:rPr>
          <w:i/>
          <w:spacing w:val="-1"/>
          <w:sz w:val="24"/>
        </w:rPr>
        <w:t xml:space="preserve"> </w:t>
      </w:r>
      <w:r>
        <w:rPr>
          <w:i/>
          <w:sz w:val="24"/>
        </w:rPr>
        <w:t>…)</w:t>
      </w:r>
      <w:r>
        <w:rPr>
          <w:sz w:val="24"/>
        </w:rPr>
        <w:t>;</w:t>
      </w:r>
    </w:p>
    <w:p w14:paraId="194586B8" w14:textId="77777777" w:rsidR="000F76AD" w:rsidRDefault="004C3A18">
      <w:pPr>
        <w:pStyle w:val="Akapitzlist"/>
        <w:numPr>
          <w:ilvl w:val="2"/>
          <w:numId w:val="10"/>
        </w:numPr>
        <w:tabs>
          <w:tab w:val="left" w:pos="968"/>
        </w:tabs>
        <w:ind w:left="967"/>
        <w:rPr>
          <w:sz w:val="24"/>
        </w:rPr>
      </w:pPr>
      <w:r>
        <w:rPr>
          <w:sz w:val="24"/>
        </w:rPr>
        <w:t>wartość poniesionego wydatku w podziale na: środki własne oraz środki pochodzące z</w:t>
      </w:r>
      <w:r>
        <w:rPr>
          <w:spacing w:val="-22"/>
          <w:sz w:val="24"/>
        </w:rPr>
        <w:t xml:space="preserve"> </w:t>
      </w:r>
      <w:r>
        <w:rPr>
          <w:sz w:val="24"/>
        </w:rPr>
        <w:t>dotacji;</w:t>
      </w:r>
    </w:p>
    <w:p w14:paraId="1B4E0016" w14:textId="77777777" w:rsidR="000F76AD" w:rsidRDefault="004C3A18">
      <w:pPr>
        <w:pStyle w:val="Akapitzlist"/>
        <w:numPr>
          <w:ilvl w:val="2"/>
          <w:numId w:val="10"/>
        </w:numPr>
        <w:tabs>
          <w:tab w:val="left" w:pos="968"/>
        </w:tabs>
        <w:spacing w:before="162"/>
        <w:ind w:left="967"/>
        <w:rPr>
          <w:sz w:val="24"/>
        </w:rPr>
      </w:pPr>
      <w:r>
        <w:rPr>
          <w:sz w:val="24"/>
        </w:rPr>
        <w:t>kurs waluty – w przypadku wydatku poniesionego w walucie</w:t>
      </w:r>
      <w:r>
        <w:rPr>
          <w:spacing w:val="-8"/>
          <w:sz w:val="24"/>
        </w:rPr>
        <w:t xml:space="preserve"> </w:t>
      </w:r>
      <w:r>
        <w:rPr>
          <w:sz w:val="24"/>
        </w:rPr>
        <w:t>obcej;</w:t>
      </w:r>
    </w:p>
    <w:p w14:paraId="1A660B29" w14:textId="77777777" w:rsidR="000F76AD" w:rsidRDefault="004C3A18">
      <w:pPr>
        <w:pStyle w:val="Akapitzlist"/>
        <w:numPr>
          <w:ilvl w:val="2"/>
          <w:numId w:val="10"/>
        </w:numPr>
        <w:tabs>
          <w:tab w:val="left" w:pos="968"/>
        </w:tabs>
        <w:spacing w:before="160"/>
        <w:ind w:left="967"/>
        <w:rPr>
          <w:sz w:val="24"/>
        </w:rPr>
      </w:pPr>
      <w:r>
        <w:rPr>
          <w:sz w:val="24"/>
        </w:rPr>
        <w:t>numer pozycji z budżetu, którego dotyczy</w:t>
      </w:r>
      <w:r>
        <w:rPr>
          <w:spacing w:val="-7"/>
          <w:sz w:val="24"/>
        </w:rPr>
        <w:t xml:space="preserve"> </w:t>
      </w:r>
      <w:r>
        <w:rPr>
          <w:sz w:val="24"/>
        </w:rPr>
        <w:t>wydatek;</w:t>
      </w:r>
    </w:p>
    <w:p w14:paraId="57C6DC17" w14:textId="77777777" w:rsidR="000F76AD" w:rsidRDefault="000F76AD">
      <w:pPr>
        <w:jc w:val="both"/>
        <w:rPr>
          <w:sz w:val="24"/>
        </w:rPr>
        <w:sectPr w:rsidR="000F76AD">
          <w:pgSz w:w="11910" w:h="16840"/>
          <w:pgMar w:top="1060" w:right="560" w:bottom="1640" w:left="420" w:header="718" w:footer="1376" w:gutter="0"/>
          <w:cols w:space="708"/>
        </w:sectPr>
      </w:pPr>
    </w:p>
    <w:p w14:paraId="02F6410A" w14:textId="77777777" w:rsidR="000F76AD" w:rsidRDefault="004C3A18">
      <w:pPr>
        <w:pStyle w:val="Akapitzlist"/>
        <w:numPr>
          <w:ilvl w:val="1"/>
          <w:numId w:val="10"/>
        </w:numPr>
        <w:tabs>
          <w:tab w:val="left" w:pos="968"/>
        </w:tabs>
        <w:spacing w:before="90" w:line="276" w:lineRule="auto"/>
        <w:ind w:left="979" w:right="118" w:hanging="721"/>
        <w:rPr>
          <w:sz w:val="24"/>
        </w:rPr>
      </w:pPr>
      <w:r>
        <w:rPr>
          <w:sz w:val="24"/>
        </w:rPr>
        <w:lastRenderedPageBreak/>
        <w:t>oświadczenia wraz z podpisami (czytelnymi, w przypadku braku pieczątki) osób odpowiedzialnych za sprawy dotyczące rozliczeń finansowych Realizatora: „sprawdzono pod względem formalnym, merytorycznym i rachunkowym”, „ujęto w księgach rachunkowych na wyodrębnionym</w:t>
      </w:r>
      <w:r>
        <w:rPr>
          <w:spacing w:val="52"/>
          <w:sz w:val="24"/>
        </w:rPr>
        <w:t xml:space="preserve"> </w:t>
      </w:r>
      <w:r>
        <w:rPr>
          <w:sz w:val="24"/>
        </w:rPr>
        <w:t>koncie”,</w:t>
      </w:r>
    </w:p>
    <w:p w14:paraId="3C29D893" w14:textId="77777777" w:rsidR="000F76AD" w:rsidRDefault="004C3A18">
      <w:pPr>
        <w:pStyle w:val="Tekstpodstawowy"/>
      </w:pPr>
      <w:r>
        <w:t>„Akceptuję do zapłaty”.</w:t>
      </w:r>
    </w:p>
    <w:p w14:paraId="2C66653C" w14:textId="77777777" w:rsidR="000F76AD" w:rsidRDefault="004C3A18">
      <w:pPr>
        <w:pStyle w:val="Akapitzlist"/>
        <w:numPr>
          <w:ilvl w:val="1"/>
          <w:numId w:val="10"/>
        </w:numPr>
        <w:tabs>
          <w:tab w:val="left" w:pos="968"/>
        </w:tabs>
        <w:spacing w:before="162" w:line="276" w:lineRule="auto"/>
        <w:ind w:left="979" w:right="122" w:hanging="721"/>
        <w:rPr>
          <w:sz w:val="24"/>
        </w:rPr>
      </w:pPr>
      <w:r>
        <w:rPr>
          <w:sz w:val="24"/>
        </w:rPr>
        <w:t>w przypadku umów zleceń/ o dzieło/ list płac obowiązuje dodatkowa adnotacja: „Podatek i/lub składki zostały odprowadzone do właściwych urzędów w ustawowym terminie, niewykraczającym poza końcowy termin określony w</w:t>
      </w:r>
      <w:r>
        <w:rPr>
          <w:spacing w:val="-1"/>
          <w:sz w:val="24"/>
        </w:rPr>
        <w:t xml:space="preserve"> </w:t>
      </w:r>
      <w:r>
        <w:rPr>
          <w:sz w:val="24"/>
        </w:rPr>
        <w:t>umowie”.</w:t>
      </w:r>
    </w:p>
    <w:p w14:paraId="6F467381" w14:textId="77777777" w:rsidR="000F76AD" w:rsidRDefault="004C3A18">
      <w:pPr>
        <w:pStyle w:val="Akapitzlist"/>
        <w:numPr>
          <w:ilvl w:val="1"/>
          <w:numId w:val="10"/>
        </w:numPr>
        <w:tabs>
          <w:tab w:val="left" w:pos="968"/>
        </w:tabs>
        <w:spacing w:line="276" w:lineRule="auto"/>
        <w:ind w:left="979" w:right="122" w:hanging="721"/>
        <w:rPr>
          <w:sz w:val="24"/>
        </w:rPr>
      </w:pPr>
      <w:r>
        <w:rPr>
          <w:sz w:val="24"/>
        </w:rPr>
        <w:t>Koszty niefinansowe (wkład własny rzeczowy i/lub osobowy) uznaje się za prawidłowo udokumentowane, jeżeli zostały potwierdzone stosownymi dokumentami, w</w:t>
      </w:r>
      <w:r>
        <w:rPr>
          <w:spacing w:val="-11"/>
          <w:sz w:val="24"/>
        </w:rPr>
        <w:t xml:space="preserve"> </w:t>
      </w:r>
      <w:r>
        <w:rPr>
          <w:sz w:val="24"/>
        </w:rPr>
        <w:t>szczególności:</w:t>
      </w:r>
    </w:p>
    <w:p w14:paraId="7CCA0B5A" w14:textId="739F00A7" w:rsidR="000F76AD" w:rsidRDefault="004C3A18">
      <w:pPr>
        <w:pStyle w:val="Akapitzlist"/>
        <w:numPr>
          <w:ilvl w:val="2"/>
          <w:numId w:val="10"/>
        </w:numPr>
        <w:tabs>
          <w:tab w:val="left" w:pos="968"/>
        </w:tabs>
        <w:spacing w:before="118" w:line="276" w:lineRule="auto"/>
        <w:ind w:right="122" w:hanging="721"/>
        <w:rPr>
          <w:sz w:val="24"/>
        </w:rPr>
      </w:pPr>
      <w:r>
        <w:rPr>
          <w:sz w:val="24"/>
        </w:rPr>
        <w:t>w przypadku wkładu rzeczowego – umową użyczenia, darowizny lub innym dokumentem potwierdzającym udostępnienie wyposażenia, sprzętu, pomieszczeń lub pojazdów, bądź oświadczeniem Realizatora o</w:t>
      </w:r>
      <w:r w:rsidR="000D641D">
        <w:rPr>
          <w:sz w:val="24"/>
        </w:rPr>
        <w:t> </w:t>
      </w:r>
      <w:r>
        <w:rPr>
          <w:sz w:val="24"/>
        </w:rPr>
        <w:t>wykorzystanych zasobach rzeczowych wraz z ich aktualną</w:t>
      </w:r>
      <w:r>
        <w:rPr>
          <w:spacing w:val="-15"/>
          <w:sz w:val="24"/>
        </w:rPr>
        <w:t xml:space="preserve"> </w:t>
      </w:r>
      <w:r>
        <w:rPr>
          <w:sz w:val="24"/>
        </w:rPr>
        <w:t>wyceną,</w:t>
      </w:r>
    </w:p>
    <w:p w14:paraId="6E2286AF" w14:textId="77777777" w:rsidR="000F76AD" w:rsidRDefault="004C3A18">
      <w:pPr>
        <w:pStyle w:val="Akapitzlist"/>
        <w:numPr>
          <w:ilvl w:val="2"/>
          <w:numId w:val="10"/>
        </w:numPr>
        <w:tabs>
          <w:tab w:val="left" w:pos="968"/>
        </w:tabs>
        <w:spacing w:before="122" w:line="276" w:lineRule="auto"/>
        <w:ind w:right="121" w:hanging="721"/>
        <w:rPr>
          <w:sz w:val="24"/>
        </w:rPr>
      </w:pPr>
      <w:r>
        <w:rPr>
          <w:sz w:val="24"/>
        </w:rPr>
        <w:t>w przypadku wkładu osobowego – umową wolontariatu lub oświadczeniem osoby fizycznej wykonującej nieodpłatnie czynności na rzecz Projektu, wraz z aktualną wyceną świadczonych usług potwierdzoną przez Realizatora.</w:t>
      </w:r>
    </w:p>
    <w:p w14:paraId="3D95E5AE" w14:textId="77777777" w:rsidR="000F76AD" w:rsidRDefault="004C3A18">
      <w:pPr>
        <w:pStyle w:val="Akapitzlist"/>
        <w:numPr>
          <w:ilvl w:val="1"/>
          <w:numId w:val="10"/>
        </w:numPr>
        <w:tabs>
          <w:tab w:val="left" w:pos="968"/>
        </w:tabs>
        <w:spacing w:line="276" w:lineRule="auto"/>
        <w:ind w:left="979" w:right="124" w:hanging="721"/>
        <w:rPr>
          <w:sz w:val="24"/>
        </w:rPr>
      </w:pPr>
      <w:r>
        <w:rPr>
          <w:sz w:val="24"/>
        </w:rPr>
        <w:t>Dokumenty potwierdzające wniesienie wkładu własnego niefinansowego powinny wskazywać okres, zakres i wartość wykorzystania danego zasobu, a ich wycena powinna odpowiadać cenom rynkowym stosowanym w danym miejscu i</w:t>
      </w:r>
      <w:r>
        <w:rPr>
          <w:spacing w:val="-3"/>
          <w:sz w:val="24"/>
        </w:rPr>
        <w:t xml:space="preserve"> </w:t>
      </w:r>
      <w:r>
        <w:rPr>
          <w:sz w:val="24"/>
        </w:rPr>
        <w:t>czasie.</w:t>
      </w:r>
    </w:p>
    <w:p w14:paraId="3A9912A9" w14:textId="77777777" w:rsidR="000F76AD" w:rsidRDefault="000F76AD">
      <w:pPr>
        <w:pStyle w:val="Tekstpodstawowy"/>
        <w:ind w:left="0"/>
        <w:jc w:val="left"/>
        <w:rPr>
          <w:sz w:val="26"/>
        </w:rPr>
      </w:pPr>
    </w:p>
    <w:p w14:paraId="1D6DBE0E" w14:textId="77777777" w:rsidR="000F76AD" w:rsidRDefault="000F76AD">
      <w:pPr>
        <w:pStyle w:val="Tekstpodstawowy"/>
        <w:spacing w:before="9"/>
        <w:ind w:left="0"/>
        <w:jc w:val="left"/>
        <w:rPr>
          <w:sz w:val="22"/>
        </w:rPr>
      </w:pPr>
    </w:p>
    <w:p w14:paraId="1620DEB4" w14:textId="77777777" w:rsidR="000F76AD" w:rsidRDefault="004C3A18">
      <w:pPr>
        <w:pStyle w:val="Nagwek2"/>
        <w:ind w:left="547"/>
      </w:pPr>
      <w:r>
        <w:t>§ 6. Rozliczenie realizacji działania</w:t>
      </w:r>
    </w:p>
    <w:p w14:paraId="060C5B0A" w14:textId="1261E62A" w:rsidR="000F76AD" w:rsidRDefault="004C3A18">
      <w:pPr>
        <w:pStyle w:val="Akapitzlist"/>
        <w:numPr>
          <w:ilvl w:val="1"/>
          <w:numId w:val="9"/>
        </w:numPr>
        <w:tabs>
          <w:tab w:val="left" w:pos="827"/>
        </w:tabs>
        <w:spacing w:before="163" w:line="276" w:lineRule="auto"/>
        <w:ind w:right="117"/>
        <w:rPr>
          <w:sz w:val="24"/>
        </w:rPr>
      </w:pPr>
      <w:r>
        <w:rPr>
          <w:sz w:val="24"/>
        </w:rPr>
        <w:t xml:space="preserve">Umowa uznana będzie za wykonaną z chwilą zatwierdzenia przez Instytut rozliczenia konkursu </w:t>
      </w:r>
      <w:proofErr w:type="spellStart"/>
      <w:r>
        <w:rPr>
          <w:sz w:val="24"/>
        </w:rPr>
        <w:t>regrantingowego</w:t>
      </w:r>
      <w:proofErr w:type="spellEnd"/>
      <w:r>
        <w:rPr>
          <w:sz w:val="24"/>
        </w:rPr>
        <w:t xml:space="preserve"> „</w:t>
      </w:r>
      <w:r>
        <w:rPr>
          <w:i/>
          <w:sz w:val="24"/>
        </w:rPr>
        <w:t>Minigranty_202</w:t>
      </w:r>
      <w:r w:rsidR="004D1FA1">
        <w:rPr>
          <w:i/>
          <w:sz w:val="24"/>
        </w:rPr>
        <w:t>6</w:t>
      </w:r>
      <w:r>
        <w:rPr>
          <w:sz w:val="24"/>
        </w:rPr>
        <w:t>”. Fundacja dokona uprzednio rozliczenia sprawozdania przedstawionego przez Realizatora na zasadach określonych w niniejszym §</w:t>
      </w:r>
      <w:r>
        <w:rPr>
          <w:spacing w:val="-13"/>
          <w:sz w:val="24"/>
        </w:rPr>
        <w:t xml:space="preserve"> </w:t>
      </w:r>
      <w:r>
        <w:rPr>
          <w:sz w:val="24"/>
        </w:rPr>
        <w:t>6.</w:t>
      </w:r>
    </w:p>
    <w:p w14:paraId="230D323A" w14:textId="77777777" w:rsidR="000F76AD" w:rsidRDefault="004C3A18">
      <w:pPr>
        <w:pStyle w:val="Akapitzlist"/>
        <w:numPr>
          <w:ilvl w:val="1"/>
          <w:numId w:val="9"/>
        </w:numPr>
        <w:tabs>
          <w:tab w:val="left" w:pos="827"/>
        </w:tabs>
        <w:spacing w:before="119" w:line="276" w:lineRule="auto"/>
        <w:ind w:right="123"/>
        <w:rPr>
          <w:sz w:val="24"/>
        </w:rPr>
      </w:pPr>
      <w:r>
        <w:rPr>
          <w:sz w:val="24"/>
        </w:rPr>
        <w:t>Zatwierdzenie sprawozdania i rozliczenia końcowego działania polega na weryfikacji i akceptacji założonych rezultatów i działań Realizatora, z uwzględnieniem sprawozdania finansowego i merytorycznego oraz innych dokumentów, o których mowa w niniejszym §</w:t>
      </w:r>
      <w:r>
        <w:rPr>
          <w:spacing w:val="-3"/>
          <w:sz w:val="24"/>
        </w:rPr>
        <w:t xml:space="preserve"> </w:t>
      </w:r>
      <w:r>
        <w:rPr>
          <w:sz w:val="24"/>
        </w:rPr>
        <w:t>6.</w:t>
      </w:r>
    </w:p>
    <w:p w14:paraId="4C4C9943" w14:textId="77777777" w:rsidR="000F76AD" w:rsidRDefault="004C3A18">
      <w:pPr>
        <w:pStyle w:val="Akapitzlist"/>
        <w:numPr>
          <w:ilvl w:val="1"/>
          <w:numId w:val="8"/>
        </w:numPr>
        <w:tabs>
          <w:tab w:val="left" w:pos="887"/>
        </w:tabs>
        <w:ind w:hanging="628"/>
        <w:rPr>
          <w:sz w:val="24"/>
        </w:rPr>
      </w:pPr>
      <w:r>
        <w:rPr>
          <w:sz w:val="24"/>
        </w:rPr>
        <w:t>Rozliczenie końcowe musi</w:t>
      </w:r>
      <w:r>
        <w:rPr>
          <w:spacing w:val="-1"/>
          <w:sz w:val="24"/>
        </w:rPr>
        <w:t xml:space="preserve"> </w:t>
      </w:r>
      <w:r>
        <w:rPr>
          <w:sz w:val="24"/>
        </w:rPr>
        <w:t>zawierać:</w:t>
      </w:r>
    </w:p>
    <w:p w14:paraId="31A0700A" w14:textId="77777777" w:rsidR="000F76AD" w:rsidRDefault="004C3A18">
      <w:pPr>
        <w:pStyle w:val="Akapitzlist"/>
        <w:numPr>
          <w:ilvl w:val="2"/>
          <w:numId w:val="8"/>
        </w:numPr>
        <w:tabs>
          <w:tab w:val="left" w:pos="968"/>
        </w:tabs>
        <w:spacing w:before="160"/>
        <w:rPr>
          <w:sz w:val="24"/>
        </w:rPr>
      </w:pPr>
      <w:r>
        <w:rPr>
          <w:sz w:val="24"/>
        </w:rPr>
        <w:t>sprawozdanie, zgodnie z wzorem stanowiącym załącznik do</w:t>
      </w:r>
      <w:r>
        <w:rPr>
          <w:spacing w:val="-7"/>
          <w:sz w:val="24"/>
        </w:rPr>
        <w:t xml:space="preserve"> </w:t>
      </w:r>
      <w:r>
        <w:rPr>
          <w:sz w:val="24"/>
        </w:rPr>
        <w:t>Umowy,</w:t>
      </w:r>
    </w:p>
    <w:p w14:paraId="72F6FB28" w14:textId="77777777" w:rsidR="000F76AD" w:rsidRDefault="004C3A18">
      <w:pPr>
        <w:pStyle w:val="Akapitzlist"/>
        <w:numPr>
          <w:ilvl w:val="2"/>
          <w:numId w:val="8"/>
        </w:numPr>
        <w:tabs>
          <w:tab w:val="left" w:pos="968"/>
        </w:tabs>
        <w:spacing w:before="162" w:line="276" w:lineRule="auto"/>
        <w:ind w:left="979" w:right="126" w:hanging="721"/>
        <w:rPr>
          <w:sz w:val="24"/>
        </w:rPr>
      </w:pPr>
      <w:r>
        <w:rPr>
          <w:sz w:val="24"/>
        </w:rPr>
        <w:t>rozliczenie finansowe (z załączeniem opisanych i przetłumaczonych kopii dowodów poniesienia wydatków potwierdzonych za zgodność z oryginałem przez osoby reprezentujące Realizatora zgodnie z reprezentacją oraz dowodów zapłaty, wyciągu z konta bankowego bądź dowodu przelewu bankowego, a także potwierdzeniem dokonania przeliczenia wartości transakcji na złoty</w:t>
      </w:r>
      <w:r>
        <w:rPr>
          <w:spacing w:val="-8"/>
          <w:sz w:val="24"/>
        </w:rPr>
        <w:t xml:space="preserve"> </w:t>
      </w:r>
      <w:r>
        <w:rPr>
          <w:sz w:val="24"/>
        </w:rPr>
        <w:t>polski),</w:t>
      </w:r>
    </w:p>
    <w:p w14:paraId="080E3155" w14:textId="77777777" w:rsidR="000F76AD" w:rsidRDefault="004C3A18">
      <w:pPr>
        <w:pStyle w:val="Akapitzlist"/>
        <w:numPr>
          <w:ilvl w:val="2"/>
          <w:numId w:val="8"/>
        </w:numPr>
        <w:tabs>
          <w:tab w:val="left" w:pos="968"/>
        </w:tabs>
        <w:spacing w:before="119"/>
        <w:rPr>
          <w:sz w:val="24"/>
        </w:rPr>
      </w:pPr>
      <w:r>
        <w:rPr>
          <w:sz w:val="24"/>
        </w:rPr>
        <w:t>kopie materiałów</w:t>
      </w:r>
      <w:r>
        <w:rPr>
          <w:spacing w:val="-1"/>
          <w:sz w:val="24"/>
        </w:rPr>
        <w:t xml:space="preserve"> </w:t>
      </w:r>
      <w:r>
        <w:rPr>
          <w:sz w:val="24"/>
        </w:rPr>
        <w:t>promocyjnych,</w:t>
      </w:r>
    </w:p>
    <w:p w14:paraId="238750D7" w14:textId="77777777" w:rsidR="000F76AD" w:rsidRDefault="004C3A18">
      <w:pPr>
        <w:pStyle w:val="Akapitzlist"/>
        <w:numPr>
          <w:ilvl w:val="2"/>
          <w:numId w:val="8"/>
        </w:numPr>
        <w:tabs>
          <w:tab w:val="left" w:pos="967"/>
          <w:tab w:val="left" w:pos="968"/>
        </w:tabs>
        <w:spacing w:before="160"/>
        <w:rPr>
          <w:sz w:val="24"/>
        </w:rPr>
      </w:pPr>
      <w:r>
        <w:rPr>
          <w:sz w:val="24"/>
        </w:rPr>
        <w:t>zdjęcia</w:t>
      </w:r>
      <w:r>
        <w:rPr>
          <w:spacing w:val="15"/>
          <w:sz w:val="24"/>
        </w:rPr>
        <w:t xml:space="preserve"> </w:t>
      </w:r>
      <w:r>
        <w:rPr>
          <w:sz w:val="24"/>
        </w:rPr>
        <w:t>z</w:t>
      </w:r>
      <w:r>
        <w:rPr>
          <w:spacing w:val="16"/>
          <w:sz w:val="24"/>
        </w:rPr>
        <w:t xml:space="preserve"> </w:t>
      </w:r>
      <w:r>
        <w:rPr>
          <w:sz w:val="24"/>
        </w:rPr>
        <w:t>realizacji</w:t>
      </w:r>
      <w:r>
        <w:rPr>
          <w:spacing w:val="16"/>
          <w:sz w:val="24"/>
        </w:rPr>
        <w:t xml:space="preserve"> </w:t>
      </w:r>
      <w:r>
        <w:rPr>
          <w:sz w:val="24"/>
        </w:rPr>
        <w:t>działań</w:t>
      </w:r>
      <w:r>
        <w:rPr>
          <w:spacing w:val="15"/>
          <w:sz w:val="24"/>
        </w:rPr>
        <w:t xml:space="preserve"> </w:t>
      </w:r>
      <w:r>
        <w:rPr>
          <w:sz w:val="24"/>
        </w:rPr>
        <w:t>(fotografie</w:t>
      </w:r>
      <w:r>
        <w:rPr>
          <w:spacing w:val="16"/>
          <w:sz w:val="24"/>
        </w:rPr>
        <w:t xml:space="preserve"> </w:t>
      </w:r>
      <w:r>
        <w:rPr>
          <w:sz w:val="24"/>
        </w:rPr>
        <w:t>poziome,</w:t>
      </w:r>
      <w:r>
        <w:rPr>
          <w:spacing w:val="14"/>
          <w:sz w:val="24"/>
        </w:rPr>
        <w:t xml:space="preserve"> </w:t>
      </w:r>
      <w:r>
        <w:rPr>
          <w:sz w:val="24"/>
        </w:rPr>
        <w:t>imię</w:t>
      </w:r>
      <w:r>
        <w:rPr>
          <w:spacing w:val="15"/>
          <w:sz w:val="24"/>
        </w:rPr>
        <w:t xml:space="preserve"> </w:t>
      </w:r>
      <w:r>
        <w:rPr>
          <w:sz w:val="24"/>
        </w:rPr>
        <w:t>i</w:t>
      </w:r>
      <w:r>
        <w:rPr>
          <w:spacing w:val="16"/>
          <w:sz w:val="24"/>
        </w:rPr>
        <w:t xml:space="preserve"> </w:t>
      </w:r>
      <w:r>
        <w:rPr>
          <w:sz w:val="24"/>
        </w:rPr>
        <w:t>nazwisko</w:t>
      </w:r>
      <w:r>
        <w:rPr>
          <w:spacing w:val="13"/>
          <w:sz w:val="24"/>
        </w:rPr>
        <w:t xml:space="preserve"> </w:t>
      </w:r>
      <w:r>
        <w:rPr>
          <w:sz w:val="24"/>
        </w:rPr>
        <w:t>autora</w:t>
      </w:r>
      <w:r>
        <w:rPr>
          <w:spacing w:val="16"/>
          <w:sz w:val="24"/>
        </w:rPr>
        <w:t xml:space="preserve"> </w:t>
      </w:r>
      <w:r>
        <w:rPr>
          <w:sz w:val="24"/>
        </w:rPr>
        <w:t>zdjęć),</w:t>
      </w:r>
      <w:r>
        <w:rPr>
          <w:spacing w:val="22"/>
          <w:sz w:val="24"/>
        </w:rPr>
        <w:t xml:space="preserve"> </w:t>
      </w:r>
      <w:r>
        <w:rPr>
          <w:sz w:val="24"/>
        </w:rPr>
        <w:t>wraz</w:t>
      </w:r>
      <w:r>
        <w:rPr>
          <w:spacing w:val="13"/>
          <w:sz w:val="24"/>
        </w:rPr>
        <w:t xml:space="preserve"> </w:t>
      </w:r>
      <w:r>
        <w:rPr>
          <w:sz w:val="24"/>
        </w:rPr>
        <w:t>z</w:t>
      </w:r>
      <w:r>
        <w:rPr>
          <w:spacing w:val="16"/>
          <w:sz w:val="24"/>
        </w:rPr>
        <w:t xml:space="preserve"> </w:t>
      </w:r>
      <w:r>
        <w:rPr>
          <w:sz w:val="24"/>
        </w:rPr>
        <w:t>pisemnym</w:t>
      </w:r>
    </w:p>
    <w:p w14:paraId="1934FC1C" w14:textId="77777777" w:rsidR="000F76AD" w:rsidRDefault="004C3A18">
      <w:pPr>
        <w:pStyle w:val="Tekstpodstawowy"/>
        <w:spacing w:before="42"/>
      </w:pPr>
      <w:r>
        <w:t>oświadczeniem autora zdjęć o przeniesieniu praw autorskich na Fundację,</w:t>
      </w:r>
    </w:p>
    <w:p w14:paraId="20B873E6" w14:textId="77777777" w:rsidR="000F76AD" w:rsidRDefault="004C3A18">
      <w:pPr>
        <w:pStyle w:val="Akapitzlist"/>
        <w:numPr>
          <w:ilvl w:val="2"/>
          <w:numId w:val="8"/>
        </w:numPr>
        <w:tabs>
          <w:tab w:val="left" w:pos="968"/>
        </w:tabs>
        <w:spacing w:before="159" w:line="278" w:lineRule="auto"/>
        <w:ind w:left="979" w:right="114" w:hanging="721"/>
        <w:rPr>
          <w:sz w:val="24"/>
        </w:rPr>
      </w:pPr>
      <w:r>
        <w:rPr>
          <w:sz w:val="24"/>
        </w:rPr>
        <w:t>zdjęcia zakupionego sprzętu z oznakowaniem potwierdzającym realizację obowiązku informacyjnego – jeżeli dotyczy,</w:t>
      </w:r>
    </w:p>
    <w:p w14:paraId="5F42FB18" w14:textId="77777777" w:rsidR="000F76AD" w:rsidRDefault="004C3A18">
      <w:pPr>
        <w:pStyle w:val="Akapitzlist"/>
        <w:numPr>
          <w:ilvl w:val="2"/>
          <w:numId w:val="8"/>
        </w:numPr>
        <w:tabs>
          <w:tab w:val="left" w:pos="967"/>
          <w:tab w:val="left" w:pos="968"/>
        </w:tabs>
        <w:spacing w:before="116"/>
        <w:rPr>
          <w:sz w:val="24"/>
        </w:rPr>
      </w:pPr>
      <w:r>
        <w:rPr>
          <w:sz w:val="24"/>
        </w:rPr>
        <w:t>publikacje potwierdzające rozpowszechnianie informacji o otrzymanym dofinansowaniu (screeny,</w:t>
      </w:r>
      <w:r>
        <w:rPr>
          <w:spacing w:val="-31"/>
          <w:sz w:val="24"/>
        </w:rPr>
        <w:t xml:space="preserve"> </w:t>
      </w:r>
      <w:r>
        <w:rPr>
          <w:sz w:val="24"/>
        </w:rPr>
        <w:t>linki),</w:t>
      </w:r>
    </w:p>
    <w:p w14:paraId="27A7BEEE" w14:textId="77777777" w:rsidR="000F76AD" w:rsidRDefault="000F76AD">
      <w:pPr>
        <w:rPr>
          <w:sz w:val="24"/>
        </w:rPr>
        <w:sectPr w:rsidR="000F76AD">
          <w:pgSz w:w="11910" w:h="16840"/>
          <w:pgMar w:top="1060" w:right="560" w:bottom="1640" w:left="420" w:header="718" w:footer="1376" w:gutter="0"/>
          <w:cols w:space="708"/>
        </w:sectPr>
      </w:pPr>
    </w:p>
    <w:p w14:paraId="695489EC" w14:textId="77777777" w:rsidR="000F76AD" w:rsidRDefault="004C3A18">
      <w:pPr>
        <w:pStyle w:val="Akapitzlist"/>
        <w:numPr>
          <w:ilvl w:val="2"/>
          <w:numId w:val="8"/>
        </w:numPr>
        <w:tabs>
          <w:tab w:val="left" w:pos="968"/>
        </w:tabs>
        <w:spacing w:before="90" w:line="276" w:lineRule="auto"/>
        <w:ind w:left="979" w:right="126" w:hanging="721"/>
        <w:rPr>
          <w:sz w:val="24"/>
        </w:rPr>
      </w:pPr>
      <w:r>
        <w:rPr>
          <w:sz w:val="24"/>
        </w:rPr>
        <w:lastRenderedPageBreak/>
        <w:t>opis podjętych działań służących zapewnieniu dostępności osobom ze szczególnymi potrzebami w zakresie realizowanego</w:t>
      </w:r>
      <w:r>
        <w:rPr>
          <w:spacing w:val="-2"/>
          <w:sz w:val="24"/>
        </w:rPr>
        <w:t xml:space="preserve"> </w:t>
      </w:r>
      <w:r>
        <w:rPr>
          <w:sz w:val="24"/>
        </w:rPr>
        <w:t>działania.</w:t>
      </w:r>
    </w:p>
    <w:p w14:paraId="6B3C1E4A" w14:textId="484C043D" w:rsidR="000F76AD" w:rsidRDefault="004C3A18">
      <w:pPr>
        <w:pStyle w:val="Akapitzlist"/>
        <w:numPr>
          <w:ilvl w:val="1"/>
          <w:numId w:val="8"/>
        </w:numPr>
        <w:tabs>
          <w:tab w:val="left" w:pos="827"/>
        </w:tabs>
        <w:spacing w:before="121" w:line="276" w:lineRule="auto"/>
        <w:ind w:left="826" w:right="126" w:hanging="567"/>
        <w:rPr>
          <w:sz w:val="24"/>
        </w:rPr>
      </w:pPr>
      <w:r>
        <w:rPr>
          <w:sz w:val="24"/>
        </w:rPr>
        <w:t>Kopia dokumentacji związanej z realizacją przedmiotu umowy musi być potwierdzona za zgodność z</w:t>
      </w:r>
      <w:r w:rsidR="000D641D">
        <w:rPr>
          <w:sz w:val="24"/>
        </w:rPr>
        <w:t> </w:t>
      </w:r>
      <w:r>
        <w:rPr>
          <w:sz w:val="24"/>
        </w:rPr>
        <w:t>oryginałem przez osoby reprezentujące Realizatora i przekazana do Fundacji wraz ze sprawozdaniem merytorycznym i finansowym dostarczonym w</w:t>
      </w:r>
      <w:r>
        <w:rPr>
          <w:spacing w:val="-1"/>
          <w:sz w:val="24"/>
        </w:rPr>
        <w:t xml:space="preserve"> </w:t>
      </w:r>
      <w:r>
        <w:rPr>
          <w:sz w:val="24"/>
        </w:rPr>
        <w:t>oryginale.</w:t>
      </w:r>
    </w:p>
    <w:p w14:paraId="7C62EAE0" w14:textId="77777777" w:rsidR="000F76AD" w:rsidRDefault="004C3A18">
      <w:pPr>
        <w:pStyle w:val="Akapitzlist"/>
        <w:numPr>
          <w:ilvl w:val="1"/>
          <w:numId w:val="8"/>
        </w:numPr>
        <w:tabs>
          <w:tab w:val="left" w:pos="827"/>
        </w:tabs>
        <w:spacing w:before="119" w:line="276" w:lineRule="auto"/>
        <w:ind w:left="826" w:right="123" w:hanging="567"/>
        <w:rPr>
          <w:sz w:val="24"/>
        </w:rPr>
      </w:pPr>
      <w:r>
        <w:rPr>
          <w:sz w:val="24"/>
        </w:rPr>
        <w:t>Złożenie sprawozdania merytorycznego i finansowego przez Realizatora jest równoznaczne z udzieleniem Fundacji i Instytutowi prawa do rozpowszechniania informacji w nim zawartych w sprawozdaniach, materiałach informacyjnych i promocyjnych oraz innych</w:t>
      </w:r>
      <w:r>
        <w:rPr>
          <w:spacing w:val="-6"/>
          <w:sz w:val="24"/>
        </w:rPr>
        <w:t xml:space="preserve"> </w:t>
      </w:r>
      <w:r>
        <w:rPr>
          <w:sz w:val="24"/>
        </w:rPr>
        <w:t>dokumentach.</w:t>
      </w:r>
    </w:p>
    <w:p w14:paraId="79D98616" w14:textId="77777777" w:rsidR="000F76AD" w:rsidRDefault="000F76AD">
      <w:pPr>
        <w:pStyle w:val="Tekstpodstawowy"/>
        <w:ind w:left="0"/>
        <w:jc w:val="left"/>
        <w:rPr>
          <w:sz w:val="26"/>
        </w:rPr>
      </w:pPr>
    </w:p>
    <w:p w14:paraId="28F9FDCB" w14:textId="77777777" w:rsidR="000F76AD" w:rsidRDefault="000F76AD">
      <w:pPr>
        <w:pStyle w:val="Tekstpodstawowy"/>
        <w:spacing w:before="10"/>
        <w:ind w:left="0"/>
        <w:jc w:val="left"/>
        <w:rPr>
          <w:sz w:val="22"/>
        </w:rPr>
      </w:pPr>
    </w:p>
    <w:p w14:paraId="198A1BB5" w14:textId="77777777" w:rsidR="000F76AD" w:rsidRDefault="004C3A18">
      <w:pPr>
        <w:pStyle w:val="Nagwek2"/>
        <w:ind w:left="909"/>
      </w:pPr>
      <w:r>
        <w:t>§ 7. Obowiązki informacyjne Realizatora</w:t>
      </w:r>
    </w:p>
    <w:p w14:paraId="6255A2C1" w14:textId="77777777" w:rsidR="000F76AD" w:rsidRDefault="004C3A18">
      <w:pPr>
        <w:pStyle w:val="Akapitzlist"/>
        <w:numPr>
          <w:ilvl w:val="1"/>
          <w:numId w:val="7"/>
        </w:numPr>
        <w:tabs>
          <w:tab w:val="left" w:pos="687"/>
        </w:tabs>
        <w:spacing w:before="162" w:line="276" w:lineRule="auto"/>
        <w:ind w:right="115"/>
        <w:jc w:val="left"/>
        <w:rPr>
          <w:sz w:val="24"/>
        </w:rPr>
      </w:pPr>
      <w:r>
        <w:rPr>
          <w:sz w:val="24"/>
        </w:rPr>
        <w:t>Realizator zobowiązuje się do umieszczania oznaczenia przekazanego przez Fundację i informacji w zakresie wypełniania obowiązków informacyjnych na swojej stronie internetowej oraz w mediach</w:t>
      </w:r>
      <w:r>
        <w:rPr>
          <w:spacing w:val="-29"/>
          <w:sz w:val="24"/>
        </w:rPr>
        <w:t xml:space="preserve"> </w:t>
      </w:r>
      <w:r>
        <w:rPr>
          <w:sz w:val="24"/>
        </w:rPr>
        <w:t>społecznościowych.</w:t>
      </w:r>
    </w:p>
    <w:p w14:paraId="0A51A234" w14:textId="77777777" w:rsidR="000F76AD" w:rsidRDefault="004C3A18">
      <w:pPr>
        <w:pStyle w:val="Akapitzlist"/>
        <w:numPr>
          <w:ilvl w:val="1"/>
          <w:numId w:val="7"/>
        </w:numPr>
        <w:tabs>
          <w:tab w:val="left" w:pos="747"/>
        </w:tabs>
        <w:spacing w:before="121"/>
        <w:ind w:left="746" w:hanging="488"/>
        <w:jc w:val="left"/>
        <w:rPr>
          <w:sz w:val="24"/>
        </w:rPr>
      </w:pPr>
      <w:r>
        <w:rPr>
          <w:sz w:val="24"/>
        </w:rPr>
        <w:t>Realizator zobowiązuje się do informowania, że</w:t>
      </w:r>
      <w:r>
        <w:rPr>
          <w:spacing w:val="-6"/>
          <w:sz w:val="24"/>
        </w:rPr>
        <w:t xml:space="preserve"> </w:t>
      </w:r>
      <w:r>
        <w:rPr>
          <w:sz w:val="24"/>
        </w:rPr>
        <w:t>projekt:</w:t>
      </w:r>
    </w:p>
    <w:p w14:paraId="78C8616E" w14:textId="77777777" w:rsidR="000F76AD" w:rsidRPr="004D1FA1" w:rsidRDefault="004C3A18">
      <w:pPr>
        <w:pStyle w:val="Nagwek1"/>
        <w:spacing w:before="151" w:line="264" w:lineRule="auto"/>
        <w:rPr>
          <w:b w:val="0"/>
          <w:bCs w:val="0"/>
          <w:sz w:val="24"/>
          <w:szCs w:val="24"/>
        </w:rPr>
      </w:pPr>
      <w:r w:rsidRPr="004D1FA1">
        <w:rPr>
          <w:b w:val="0"/>
          <w:bCs w:val="0"/>
          <w:sz w:val="24"/>
          <w:szCs w:val="24"/>
        </w:rPr>
        <w:t>„Dofinansowano przez Instytut Rozwoju Języka Polskiego im. świętego Maksymiliana Marii Kolbego</w:t>
      </w:r>
      <w:r w:rsidRPr="004D1FA1">
        <w:rPr>
          <w:b w:val="0"/>
          <w:bCs w:val="0"/>
          <w:spacing w:val="27"/>
          <w:sz w:val="24"/>
          <w:szCs w:val="24"/>
        </w:rPr>
        <w:t xml:space="preserve"> </w:t>
      </w:r>
      <w:r w:rsidRPr="004D1FA1">
        <w:rPr>
          <w:b w:val="0"/>
          <w:bCs w:val="0"/>
          <w:sz w:val="24"/>
          <w:szCs w:val="24"/>
        </w:rPr>
        <w:t>ze</w:t>
      </w:r>
      <w:r w:rsidRPr="004D1FA1">
        <w:rPr>
          <w:b w:val="0"/>
          <w:bCs w:val="0"/>
          <w:spacing w:val="29"/>
          <w:sz w:val="24"/>
          <w:szCs w:val="24"/>
        </w:rPr>
        <w:t xml:space="preserve"> </w:t>
      </w:r>
      <w:r w:rsidRPr="004D1FA1">
        <w:rPr>
          <w:b w:val="0"/>
          <w:bCs w:val="0"/>
          <w:sz w:val="24"/>
          <w:szCs w:val="24"/>
        </w:rPr>
        <w:t>środków</w:t>
      </w:r>
      <w:r w:rsidRPr="004D1FA1">
        <w:rPr>
          <w:b w:val="0"/>
          <w:bCs w:val="0"/>
          <w:spacing w:val="28"/>
          <w:sz w:val="24"/>
          <w:szCs w:val="24"/>
        </w:rPr>
        <w:t xml:space="preserve"> </w:t>
      </w:r>
      <w:r w:rsidRPr="004D1FA1">
        <w:rPr>
          <w:b w:val="0"/>
          <w:bCs w:val="0"/>
          <w:sz w:val="24"/>
          <w:szCs w:val="24"/>
        </w:rPr>
        <w:t>przekazanych</w:t>
      </w:r>
      <w:r w:rsidRPr="004D1FA1">
        <w:rPr>
          <w:b w:val="0"/>
          <w:bCs w:val="0"/>
          <w:spacing w:val="28"/>
          <w:sz w:val="24"/>
          <w:szCs w:val="24"/>
        </w:rPr>
        <w:t xml:space="preserve"> </w:t>
      </w:r>
      <w:r w:rsidRPr="004D1FA1">
        <w:rPr>
          <w:b w:val="0"/>
          <w:bCs w:val="0"/>
          <w:sz w:val="24"/>
          <w:szCs w:val="24"/>
        </w:rPr>
        <w:t>przez</w:t>
      </w:r>
      <w:r w:rsidRPr="004D1FA1">
        <w:rPr>
          <w:b w:val="0"/>
          <w:bCs w:val="0"/>
          <w:spacing w:val="29"/>
          <w:sz w:val="24"/>
          <w:szCs w:val="24"/>
        </w:rPr>
        <w:t xml:space="preserve"> </w:t>
      </w:r>
      <w:r w:rsidRPr="004D1FA1">
        <w:rPr>
          <w:b w:val="0"/>
          <w:bCs w:val="0"/>
          <w:sz w:val="24"/>
          <w:szCs w:val="24"/>
        </w:rPr>
        <w:t>Fundację</w:t>
      </w:r>
      <w:r w:rsidRPr="004D1FA1">
        <w:rPr>
          <w:b w:val="0"/>
          <w:bCs w:val="0"/>
          <w:spacing w:val="29"/>
          <w:sz w:val="24"/>
          <w:szCs w:val="24"/>
        </w:rPr>
        <w:t xml:space="preserve"> </w:t>
      </w:r>
      <w:r w:rsidRPr="004D1FA1">
        <w:rPr>
          <w:b w:val="0"/>
          <w:bCs w:val="0"/>
          <w:sz w:val="24"/>
          <w:szCs w:val="24"/>
        </w:rPr>
        <w:t>Wolność</w:t>
      </w:r>
      <w:r w:rsidRPr="004D1FA1">
        <w:rPr>
          <w:b w:val="0"/>
          <w:bCs w:val="0"/>
          <w:spacing w:val="28"/>
          <w:sz w:val="24"/>
          <w:szCs w:val="24"/>
        </w:rPr>
        <w:t xml:space="preserve"> </w:t>
      </w:r>
      <w:r w:rsidRPr="004D1FA1">
        <w:rPr>
          <w:b w:val="0"/>
          <w:bCs w:val="0"/>
          <w:sz w:val="24"/>
          <w:szCs w:val="24"/>
        </w:rPr>
        <w:t>i</w:t>
      </w:r>
      <w:r w:rsidRPr="004D1FA1">
        <w:rPr>
          <w:b w:val="0"/>
          <w:bCs w:val="0"/>
          <w:spacing w:val="28"/>
          <w:sz w:val="24"/>
          <w:szCs w:val="24"/>
        </w:rPr>
        <w:t xml:space="preserve"> </w:t>
      </w:r>
      <w:r w:rsidRPr="004D1FA1">
        <w:rPr>
          <w:b w:val="0"/>
          <w:bCs w:val="0"/>
          <w:sz w:val="24"/>
          <w:szCs w:val="24"/>
        </w:rPr>
        <w:t>Demokracja</w:t>
      </w:r>
      <w:r w:rsidRPr="004D1FA1">
        <w:rPr>
          <w:b w:val="0"/>
          <w:bCs w:val="0"/>
          <w:spacing w:val="31"/>
          <w:sz w:val="24"/>
          <w:szCs w:val="24"/>
        </w:rPr>
        <w:t xml:space="preserve"> </w:t>
      </w:r>
      <w:r w:rsidRPr="004D1FA1">
        <w:rPr>
          <w:b w:val="0"/>
          <w:bCs w:val="0"/>
          <w:sz w:val="24"/>
          <w:szCs w:val="24"/>
        </w:rPr>
        <w:t>w</w:t>
      </w:r>
      <w:r w:rsidRPr="004D1FA1">
        <w:rPr>
          <w:b w:val="0"/>
          <w:bCs w:val="0"/>
          <w:spacing w:val="27"/>
          <w:sz w:val="24"/>
          <w:szCs w:val="24"/>
        </w:rPr>
        <w:t xml:space="preserve"> </w:t>
      </w:r>
      <w:r w:rsidRPr="004D1FA1">
        <w:rPr>
          <w:b w:val="0"/>
          <w:bCs w:val="0"/>
          <w:sz w:val="24"/>
          <w:szCs w:val="24"/>
        </w:rPr>
        <w:t>ramach</w:t>
      </w:r>
      <w:r w:rsidRPr="004D1FA1">
        <w:rPr>
          <w:b w:val="0"/>
          <w:bCs w:val="0"/>
          <w:spacing w:val="29"/>
          <w:sz w:val="24"/>
          <w:szCs w:val="24"/>
        </w:rPr>
        <w:t xml:space="preserve"> </w:t>
      </w:r>
      <w:r w:rsidRPr="004D1FA1">
        <w:rPr>
          <w:b w:val="0"/>
          <w:bCs w:val="0"/>
          <w:sz w:val="24"/>
          <w:szCs w:val="24"/>
        </w:rPr>
        <w:t>zadania</w:t>
      </w:r>
    </w:p>
    <w:p w14:paraId="77C96185" w14:textId="4B8F5CF8" w:rsidR="000F76AD" w:rsidRPr="004D1FA1" w:rsidRDefault="004D1FA1">
      <w:pPr>
        <w:spacing w:before="28"/>
        <w:ind w:left="686"/>
        <w:rPr>
          <w:i/>
          <w:sz w:val="24"/>
          <w:szCs w:val="24"/>
        </w:rPr>
      </w:pPr>
      <w:proofErr w:type="spellStart"/>
      <w:r w:rsidRPr="004D1FA1">
        <w:rPr>
          <w:rFonts w:eastAsiaTheme="minorHAnsi" w:cs="Arial"/>
          <w:sz w:val="24"/>
          <w:szCs w:val="24"/>
          <w:lang w:eastAsia="en-US" w:bidi="ar-SA"/>
        </w:rPr>
        <w:t>Minigranty</w:t>
      </w:r>
      <w:proofErr w:type="spellEnd"/>
      <w:r w:rsidRPr="004D1FA1">
        <w:rPr>
          <w:rFonts w:eastAsiaTheme="minorHAnsi" w:cs="Arial"/>
          <w:sz w:val="24"/>
          <w:szCs w:val="24"/>
          <w:lang w:eastAsia="en-US" w:bidi="ar-SA"/>
        </w:rPr>
        <w:t xml:space="preserve"> 2026. </w:t>
      </w:r>
      <w:r w:rsidRPr="004D1FA1">
        <w:rPr>
          <w:rFonts w:eastAsiaTheme="minorHAnsi" w:cs="Arial"/>
          <w:i/>
          <w:iCs/>
          <w:sz w:val="24"/>
          <w:szCs w:val="24"/>
          <w:lang w:eastAsia="en-US" w:bidi="ar-SA"/>
        </w:rPr>
        <w:t xml:space="preserve">Centrum wsparcia na rzecz aktywizacji Polonii w zakresie pozyskiwania środków </w:t>
      </w:r>
      <w:proofErr w:type="spellStart"/>
      <w:r w:rsidRPr="004D1FA1">
        <w:rPr>
          <w:rFonts w:eastAsiaTheme="minorHAnsi" w:cs="Arial"/>
          <w:i/>
          <w:iCs/>
          <w:sz w:val="24"/>
          <w:szCs w:val="24"/>
          <w:lang w:eastAsia="en-US" w:bidi="ar-SA"/>
        </w:rPr>
        <w:t>publicznych_Komponent</w:t>
      </w:r>
      <w:proofErr w:type="spellEnd"/>
      <w:r w:rsidRPr="004D1FA1">
        <w:rPr>
          <w:rFonts w:eastAsiaTheme="minorHAnsi" w:cs="Arial"/>
          <w:i/>
          <w:iCs/>
          <w:sz w:val="24"/>
          <w:szCs w:val="24"/>
          <w:lang w:eastAsia="en-US" w:bidi="ar-SA"/>
        </w:rPr>
        <w:t xml:space="preserve"> 1</w:t>
      </w:r>
      <w:r w:rsidRPr="004D1FA1">
        <w:rPr>
          <w:rFonts w:eastAsiaTheme="minorHAnsi" w:cs="Arial"/>
          <w:sz w:val="24"/>
          <w:szCs w:val="24"/>
          <w:lang w:eastAsia="en-US" w:bidi="ar-SA"/>
        </w:rPr>
        <w:t xml:space="preserve">;  </w:t>
      </w:r>
      <w:proofErr w:type="spellStart"/>
      <w:r w:rsidRPr="004D1FA1">
        <w:rPr>
          <w:i/>
          <w:sz w:val="24"/>
          <w:szCs w:val="24"/>
        </w:rPr>
        <w:t>Minigranty</w:t>
      </w:r>
      <w:proofErr w:type="spellEnd"/>
      <w:r w:rsidRPr="004D1FA1">
        <w:rPr>
          <w:i/>
          <w:sz w:val="24"/>
          <w:szCs w:val="24"/>
        </w:rPr>
        <w:t xml:space="preserve"> - koncepcja wspierająca strategiczne kierunki działalności Instytutu Rozwoju Języka Polskiego na lata 2025-2030</w:t>
      </w:r>
      <w:r w:rsidR="004C3A18" w:rsidRPr="004D1FA1">
        <w:rPr>
          <w:i/>
          <w:sz w:val="24"/>
          <w:szCs w:val="24"/>
        </w:rPr>
        <w:t>.”</w:t>
      </w:r>
    </w:p>
    <w:p w14:paraId="03AF2DD8" w14:textId="2B56186C" w:rsidR="000F76AD" w:rsidRDefault="004C3A18">
      <w:pPr>
        <w:pStyle w:val="Tekstpodstawowy"/>
        <w:spacing w:before="157" w:line="276" w:lineRule="auto"/>
        <w:ind w:left="686" w:right="119"/>
      </w:pPr>
      <w:r>
        <w:t>- w szczególności poprzez przekazywanie takiej informacji osobom korzystającym z pomocy finansowej i</w:t>
      </w:r>
      <w:r w:rsidR="000D641D">
        <w:t> </w:t>
      </w:r>
      <w:r>
        <w:t>biorącym udział w dotowanych przedsięwzięciach, w informacjach dla mediów, wystąpieniach publicznych oraz ogłoszeniach dotyczących działania, a także umieszczania tej informacji na wszystkich materiałach, w</w:t>
      </w:r>
      <w:r w:rsidR="000D641D">
        <w:t> </w:t>
      </w:r>
      <w:r>
        <w:t>szczególności promocyjnych, informacyjnych, szkoleniowych i edukacyjnych, dotyczących realizowanego zadania publicznego oraz na zakupionych rzeczach, o ile ich wielkość i przeznaczenie tego nie uniemożliwia, proporcjonalnie do wielkości innych oznaczeń, w sposób zapewniający jego dobrą widoczność i trwałość.</w:t>
      </w:r>
    </w:p>
    <w:p w14:paraId="727E7B20" w14:textId="77777777" w:rsidR="000F76AD" w:rsidRDefault="004C3A18">
      <w:pPr>
        <w:pStyle w:val="Akapitzlist"/>
        <w:numPr>
          <w:ilvl w:val="1"/>
          <w:numId w:val="7"/>
        </w:numPr>
        <w:tabs>
          <w:tab w:val="left" w:pos="687"/>
        </w:tabs>
        <w:spacing w:before="122" w:line="276" w:lineRule="auto"/>
        <w:ind w:right="123"/>
        <w:jc w:val="both"/>
        <w:rPr>
          <w:sz w:val="24"/>
        </w:rPr>
      </w:pPr>
      <w:r>
        <w:rPr>
          <w:sz w:val="24"/>
        </w:rPr>
        <w:t>Projekty graficzne i wizualne materiałów, o których mowa w § 7.1. i § 7.2 wymagają wcześniejszej akceptacji przez Fundację. Akceptacja jest niezbędna do rozliczenia kosztu zakupu/produkcji wszystkich materiałów graficznych i wizualnych zawierających logotypy Instytutu oraz</w:t>
      </w:r>
      <w:r>
        <w:rPr>
          <w:spacing w:val="-5"/>
          <w:sz w:val="24"/>
        </w:rPr>
        <w:t xml:space="preserve"> </w:t>
      </w:r>
      <w:r>
        <w:rPr>
          <w:sz w:val="24"/>
        </w:rPr>
        <w:t>Fundacji.</w:t>
      </w:r>
    </w:p>
    <w:p w14:paraId="79467BA6" w14:textId="77777777" w:rsidR="000F76AD" w:rsidRDefault="004C3A18">
      <w:pPr>
        <w:pStyle w:val="Akapitzlist"/>
        <w:numPr>
          <w:ilvl w:val="1"/>
          <w:numId w:val="7"/>
        </w:numPr>
        <w:tabs>
          <w:tab w:val="left" w:pos="687"/>
          <w:tab w:val="left" w:pos="2791"/>
          <w:tab w:val="left" w:pos="4511"/>
          <w:tab w:val="left" w:pos="6116"/>
          <w:tab w:val="left" w:pos="8101"/>
        </w:tabs>
        <w:spacing w:line="276" w:lineRule="auto"/>
        <w:ind w:right="116"/>
        <w:jc w:val="both"/>
        <w:rPr>
          <w:sz w:val="24"/>
        </w:rPr>
      </w:pPr>
      <w:r>
        <w:rPr>
          <w:sz w:val="24"/>
        </w:rPr>
        <w:t>Realizator jest zobowiązany do stosowania „Wytycznych Promocji Przedsięwzięć Finansowanych lub Dofinansowanych przez IRJP”, zwanych „</w:t>
      </w:r>
      <w:r>
        <w:rPr>
          <w:b/>
          <w:sz w:val="24"/>
        </w:rPr>
        <w:t>Wytycznymi</w:t>
      </w:r>
      <w:r>
        <w:rPr>
          <w:sz w:val="24"/>
        </w:rPr>
        <w:t>” które zawierają szczegółowe informacje oraz rekomendacje</w:t>
      </w:r>
      <w:r>
        <w:rPr>
          <w:sz w:val="24"/>
        </w:rPr>
        <w:tab/>
        <w:t>dotyczące</w:t>
      </w:r>
      <w:r>
        <w:rPr>
          <w:sz w:val="24"/>
        </w:rPr>
        <w:tab/>
        <w:t>realizacji</w:t>
      </w:r>
      <w:r>
        <w:rPr>
          <w:sz w:val="24"/>
        </w:rPr>
        <w:tab/>
        <w:t>obowiązków</w:t>
      </w:r>
      <w:r>
        <w:rPr>
          <w:sz w:val="24"/>
        </w:rPr>
        <w:tab/>
        <w:t>informacyjno-promocyjnych:</w:t>
      </w:r>
      <w:r>
        <w:rPr>
          <w:color w:val="0000FF"/>
          <w:sz w:val="24"/>
          <w:u w:val="single" w:color="0000FF"/>
        </w:rPr>
        <w:t xml:space="preserve"> </w:t>
      </w:r>
      <w:hyperlink r:id="rId10">
        <w:r>
          <w:rPr>
            <w:color w:val="0000FF"/>
            <w:sz w:val="24"/>
            <w:u w:val="single" w:color="0000FF"/>
          </w:rPr>
          <w:t>https://www.gov.pl/web/irjp/obowiazek-informacyjny</w:t>
        </w:r>
        <w:r>
          <w:rPr>
            <w:sz w:val="24"/>
          </w:rPr>
          <w:t>.</w:t>
        </w:r>
      </w:hyperlink>
      <w:r>
        <w:rPr>
          <w:sz w:val="24"/>
        </w:rPr>
        <w:t xml:space="preserve"> W razie sprzeczności pomiędzy postanowieniami Umowy a Wytycznymi, stosuje się</w:t>
      </w:r>
      <w:r>
        <w:rPr>
          <w:spacing w:val="-6"/>
          <w:sz w:val="24"/>
        </w:rPr>
        <w:t xml:space="preserve"> </w:t>
      </w:r>
      <w:r>
        <w:rPr>
          <w:sz w:val="24"/>
        </w:rPr>
        <w:t>Wytyczne.</w:t>
      </w:r>
    </w:p>
    <w:p w14:paraId="2002876B" w14:textId="77777777" w:rsidR="000F76AD" w:rsidRDefault="004C3A18">
      <w:pPr>
        <w:pStyle w:val="Akapitzlist"/>
        <w:numPr>
          <w:ilvl w:val="1"/>
          <w:numId w:val="7"/>
        </w:numPr>
        <w:tabs>
          <w:tab w:val="left" w:pos="687"/>
        </w:tabs>
        <w:spacing w:before="121" w:line="276" w:lineRule="auto"/>
        <w:ind w:right="116"/>
        <w:jc w:val="both"/>
        <w:rPr>
          <w:sz w:val="24"/>
        </w:rPr>
      </w:pPr>
      <w:r>
        <w:rPr>
          <w:sz w:val="24"/>
        </w:rPr>
        <w:t>Niezależnie od obowiązków określonych powyżej Realizator zobowiązuje się do stosowania rozporządzenia Rady Ministrów z dnia 7 maja 2021 r. w sprawie określenia działań informacyjnych podejmowanych przez podmioty realizujące zadania finansowane lub dofinansowane z budżetu państwa lub z państwowych funduszy celowych (Dz. U. z 2021 r. poz. 953 z późn.</w:t>
      </w:r>
      <w:r>
        <w:rPr>
          <w:spacing w:val="-3"/>
          <w:sz w:val="24"/>
        </w:rPr>
        <w:t xml:space="preserve"> </w:t>
      </w:r>
      <w:r>
        <w:rPr>
          <w:sz w:val="24"/>
        </w:rPr>
        <w:t>zm.)”.</w:t>
      </w:r>
    </w:p>
    <w:p w14:paraId="1C11CDF1" w14:textId="77777777" w:rsidR="000F76AD" w:rsidRDefault="004C3A18">
      <w:pPr>
        <w:pStyle w:val="Akapitzlist"/>
        <w:numPr>
          <w:ilvl w:val="1"/>
          <w:numId w:val="7"/>
        </w:numPr>
        <w:tabs>
          <w:tab w:val="left" w:pos="687"/>
        </w:tabs>
        <w:spacing w:before="119" w:line="276" w:lineRule="auto"/>
        <w:ind w:right="122"/>
        <w:jc w:val="both"/>
        <w:rPr>
          <w:sz w:val="24"/>
        </w:rPr>
      </w:pPr>
      <w:r>
        <w:rPr>
          <w:sz w:val="24"/>
        </w:rPr>
        <w:t>Realizator ma obowiązek zapewnić neutralny charakter wszelkich działań promocyjnych. Zabronione jest łączenie tych przedsięwzięć z wydarzeniami o charakterze politycznym, w tym angażowanie lokalnych polityków w sposób sugerujący ich powiązanie z realizowanym projektem. Jeżeli organizator wydarzenia uzna, że udział polityków będzie miał wyłącznie charakter niezaangażowany politycznie, może wystąpić o zgodę Fundacji, uzasadniając swoją</w:t>
      </w:r>
      <w:r>
        <w:rPr>
          <w:spacing w:val="1"/>
          <w:sz w:val="24"/>
        </w:rPr>
        <w:t xml:space="preserve"> </w:t>
      </w:r>
      <w:r>
        <w:rPr>
          <w:sz w:val="24"/>
        </w:rPr>
        <w:t>decyzję.</w:t>
      </w:r>
    </w:p>
    <w:p w14:paraId="7216679F"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60922D21" w14:textId="77777777" w:rsidR="000F76AD" w:rsidRDefault="004C3A18">
      <w:pPr>
        <w:pStyle w:val="Akapitzlist"/>
        <w:numPr>
          <w:ilvl w:val="1"/>
          <w:numId w:val="7"/>
        </w:numPr>
        <w:tabs>
          <w:tab w:val="left" w:pos="687"/>
        </w:tabs>
        <w:spacing w:before="90" w:line="276" w:lineRule="auto"/>
        <w:ind w:right="117"/>
        <w:jc w:val="both"/>
        <w:rPr>
          <w:sz w:val="24"/>
        </w:rPr>
      </w:pPr>
      <w:r>
        <w:rPr>
          <w:sz w:val="24"/>
        </w:rPr>
        <w:lastRenderedPageBreak/>
        <w:t>Wszelkie koszty poniesione na produkcję materiałów, publikacji, informacji dla mediów itp., w przypadku których Realizator nie zastosował się do wymogów, o których mowa w § 7.1-7.6 mogą zostać uznane za niekwalifikowane.</w:t>
      </w:r>
    </w:p>
    <w:p w14:paraId="62DA3A41" w14:textId="3FF861F5" w:rsidR="000F76AD" w:rsidRDefault="004C3A18">
      <w:pPr>
        <w:pStyle w:val="Akapitzlist"/>
        <w:numPr>
          <w:ilvl w:val="1"/>
          <w:numId w:val="7"/>
        </w:numPr>
        <w:tabs>
          <w:tab w:val="left" w:pos="687"/>
        </w:tabs>
        <w:spacing w:line="276" w:lineRule="auto"/>
        <w:ind w:right="122"/>
        <w:jc w:val="both"/>
        <w:rPr>
          <w:b/>
          <w:sz w:val="24"/>
        </w:rPr>
      </w:pPr>
      <w:r>
        <w:rPr>
          <w:sz w:val="24"/>
        </w:rPr>
        <w:t>Realizator zobowiązany jest do zamieszczania informacji o swojej działalności w zakresie realizowania umowy na swojej stronie internetowej oraz w mediach społecznościowych oznaczając nazwę projektu, Fundację i</w:t>
      </w:r>
      <w:r w:rsidR="000D641D">
        <w:rPr>
          <w:sz w:val="24"/>
        </w:rPr>
        <w:t> </w:t>
      </w:r>
      <w:r>
        <w:rPr>
          <w:sz w:val="24"/>
        </w:rPr>
        <w:t xml:space="preserve">Instytut oraz przesyłania linków/screenów poświadczających umieszczenie wspomnianych informacji na adres e-mailowy </w:t>
      </w:r>
      <w:r w:rsidR="006A04BF">
        <w:rPr>
          <w:sz w:val="24"/>
        </w:rPr>
        <w:t>konsultanta</w:t>
      </w:r>
      <w:r>
        <w:rPr>
          <w:sz w:val="24"/>
        </w:rPr>
        <w:t xml:space="preserve"> projektu</w:t>
      </w:r>
      <w:r w:rsidR="006A04BF">
        <w:rPr>
          <w:sz w:val="24"/>
        </w:rPr>
        <w:t xml:space="preserve"> WiD</w:t>
      </w:r>
      <w:r>
        <w:rPr>
          <w:b/>
          <w:sz w:val="24"/>
        </w:rPr>
        <w:t>.</w:t>
      </w:r>
    </w:p>
    <w:p w14:paraId="68F9C5B3" w14:textId="77777777" w:rsidR="000F76AD" w:rsidRDefault="004C3A18">
      <w:pPr>
        <w:pStyle w:val="Akapitzlist"/>
        <w:numPr>
          <w:ilvl w:val="1"/>
          <w:numId w:val="7"/>
        </w:numPr>
        <w:tabs>
          <w:tab w:val="left" w:pos="687"/>
        </w:tabs>
        <w:spacing w:before="121"/>
        <w:jc w:val="both"/>
        <w:rPr>
          <w:sz w:val="24"/>
        </w:rPr>
      </w:pPr>
      <w:r>
        <w:rPr>
          <w:sz w:val="24"/>
        </w:rPr>
        <w:t>Realizator</w:t>
      </w:r>
      <w:r>
        <w:rPr>
          <w:spacing w:val="14"/>
          <w:sz w:val="24"/>
        </w:rPr>
        <w:t xml:space="preserve"> </w:t>
      </w:r>
      <w:r>
        <w:rPr>
          <w:sz w:val="24"/>
        </w:rPr>
        <w:t>zobowiązany</w:t>
      </w:r>
      <w:r>
        <w:rPr>
          <w:spacing w:val="16"/>
          <w:sz w:val="24"/>
        </w:rPr>
        <w:t xml:space="preserve"> </w:t>
      </w:r>
      <w:r>
        <w:rPr>
          <w:sz w:val="24"/>
        </w:rPr>
        <w:t>jest</w:t>
      </w:r>
      <w:r>
        <w:rPr>
          <w:spacing w:val="15"/>
          <w:sz w:val="24"/>
        </w:rPr>
        <w:t xml:space="preserve"> </w:t>
      </w:r>
      <w:r>
        <w:rPr>
          <w:sz w:val="24"/>
        </w:rPr>
        <w:t>do</w:t>
      </w:r>
      <w:r>
        <w:rPr>
          <w:spacing w:val="14"/>
          <w:sz w:val="24"/>
        </w:rPr>
        <w:t xml:space="preserve"> </w:t>
      </w:r>
      <w:r>
        <w:rPr>
          <w:sz w:val="24"/>
        </w:rPr>
        <w:t>informowania</w:t>
      </w:r>
      <w:r>
        <w:rPr>
          <w:spacing w:val="14"/>
          <w:sz w:val="24"/>
        </w:rPr>
        <w:t xml:space="preserve"> </w:t>
      </w:r>
      <w:r>
        <w:rPr>
          <w:sz w:val="24"/>
        </w:rPr>
        <w:t>Fundacji</w:t>
      </w:r>
      <w:r>
        <w:rPr>
          <w:spacing w:val="16"/>
          <w:sz w:val="24"/>
        </w:rPr>
        <w:t xml:space="preserve"> </w:t>
      </w:r>
      <w:r>
        <w:rPr>
          <w:sz w:val="24"/>
        </w:rPr>
        <w:t>o</w:t>
      </w:r>
      <w:r>
        <w:rPr>
          <w:spacing w:val="13"/>
          <w:sz w:val="24"/>
        </w:rPr>
        <w:t xml:space="preserve"> </w:t>
      </w:r>
      <w:r>
        <w:rPr>
          <w:sz w:val="24"/>
        </w:rPr>
        <w:t>kluczowych</w:t>
      </w:r>
      <w:r>
        <w:rPr>
          <w:spacing w:val="13"/>
          <w:sz w:val="24"/>
        </w:rPr>
        <w:t xml:space="preserve"> </w:t>
      </w:r>
      <w:r>
        <w:rPr>
          <w:sz w:val="24"/>
        </w:rPr>
        <w:t>wydarzeniach</w:t>
      </w:r>
      <w:r>
        <w:rPr>
          <w:spacing w:val="15"/>
          <w:sz w:val="24"/>
        </w:rPr>
        <w:t xml:space="preserve"> </w:t>
      </w:r>
      <w:r>
        <w:rPr>
          <w:sz w:val="24"/>
        </w:rPr>
        <w:t>działania</w:t>
      </w:r>
      <w:r>
        <w:rPr>
          <w:spacing w:val="16"/>
          <w:sz w:val="24"/>
        </w:rPr>
        <w:t xml:space="preserve"> </w:t>
      </w:r>
      <w:r>
        <w:rPr>
          <w:sz w:val="24"/>
        </w:rPr>
        <w:t>najpóźniej</w:t>
      </w:r>
      <w:r>
        <w:rPr>
          <w:spacing w:val="16"/>
          <w:sz w:val="24"/>
        </w:rPr>
        <w:t xml:space="preserve"> </w:t>
      </w:r>
      <w:r>
        <w:rPr>
          <w:sz w:val="24"/>
        </w:rPr>
        <w:t>na</w:t>
      </w:r>
    </w:p>
    <w:p w14:paraId="5122480E" w14:textId="77777777" w:rsidR="000F76AD" w:rsidRDefault="004C3A18">
      <w:pPr>
        <w:pStyle w:val="Tekstpodstawowy"/>
        <w:spacing w:before="40"/>
        <w:ind w:left="686"/>
      </w:pPr>
      <w:r>
        <w:t>15 dni przed planowanym wydarzeniem.</w:t>
      </w:r>
    </w:p>
    <w:p w14:paraId="2B332DBC" w14:textId="4F9FEF9B" w:rsidR="000F76AD" w:rsidRDefault="004C3A18">
      <w:pPr>
        <w:pStyle w:val="Akapitzlist"/>
        <w:numPr>
          <w:ilvl w:val="1"/>
          <w:numId w:val="7"/>
        </w:numPr>
        <w:tabs>
          <w:tab w:val="left" w:pos="687"/>
        </w:tabs>
        <w:spacing w:before="159" w:line="276" w:lineRule="auto"/>
        <w:ind w:right="117" w:hanging="569"/>
        <w:jc w:val="both"/>
        <w:rPr>
          <w:sz w:val="24"/>
        </w:rPr>
      </w:pPr>
      <w:r>
        <w:rPr>
          <w:sz w:val="24"/>
        </w:rPr>
        <w:t>W przypadku niewykonania albo nieprawidłowego wykonania przez Realizatora obowiązku określonego w</w:t>
      </w:r>
      <w:r w:rsidR="000D641D">
        <w:rPr>
          <w:sz w:val="24"/>
        </w:rPr>
        <w:t> </w:t>
      </w:r>
      <w:r>
        <w:rPr>
          <w:sz w:val="24"/>
        </w:rPr>
        <w:t>niniejszym § 7, Fundacja może naliczyć Partnerowi karę umowną w wysokości 2% (dwa procent) wartości dotacji, za każdy przypadek niewywiązywania się z tego obowiązku. Kara umowna, o której mowa w zdaniu poprzedzającym jest wymagalna w terminie 7 dni od dnia doręczenia oświadczenia Fundacji o nałożeniu tej kary. Fundacja zachowuje uprawnienie do dochodzenia na zasadach ogólnych odszkodowania w wysokości przekraczającej wartość kary</w:t>
      </w:r>
      <w:r>
        <w:rPr>
          <w:spacing w:val="-2"/>
          <w:sz w:val="24"/>
        </w:rPr>
        <w:t xml:space="preserve"> </w:t>
      </w:r>
      <w:r>
        <w:rPr>
          <w:sz w:val="24"/>
        </w:rPr>
        <w:t>umownej.</w:t>
      </w:r>
    </w:p>
    <w:p w14:paraId="245F8D20" w14:textId="775654EC" w:rsidR="000F76AD" w:rsidRPr="009B79B5" w:rsidRDefault="004C3A18" w:rsidP="009B79B5">
      <w:pPr>
        <w:pStyle w:val="Akapitzlist"/>
        <w:numPr>
          <w:ilvl w:val="1"/>
          <w:numId w:val="7"/>
        </w:numPr>
        <w:tabs>
          <w:tab w:val="left" w:pos="687"/>
        </w:tabs>
        <w:spacing w:before="123" w:line="276" w:lineRule="auto"/>
        <w:ind w:right="117" w:hanging="569"/>
        <w:jc w:val="both"/>
        <w:rPr>
          <w:sz w:val="24"/>
        </w:rPr>
      </w:pPr>
      <w:r>
        <w:rPr>
          <w:sz w:val="24"/>
        </w:rPr>
        <w:t>Z obowiązków informacyjnych Realizator działający w krajach lub regionach, w których sytuacja polityczna uniemożliwia prowadzenie działań promocyjnych, może być zwolniony, po uprzednim uzyskaniu zgody Fundacji.</w:t>
      </w:r>
    </w:p>
    <w:p w14:paraId="00B5CECF" w14:textId="77777777" w:rsidR="000F76AD" w:rsidRDefault="000F76AD">
      <w:pPr>
        <w:pStyle w:val="Tekstpodstawowy"/>
        <w:spacing w:before="2"/>
        <w:ind w:left="0"/>
        <w:jc w:val="left"/>
        <w:rPr>
          <w:sz w:val="35"/>
        </w:rPr>
      </w:pPr>
    </w:p>
    <w:p w14:paraId="59CB87EE" w14:textId="77777777" w:rsidR="000F76AD" w:rsidRDefault="004C3A18">
      <w:pPr>
        <w:pStyle w:val="Nagwek2"/>
        <w:ind w:left="903"/>
      </w:pPr>
      <w:r>
        <w:t>§ 8. Kontrola i monitoring działania</w:t>
      </w:r>
    </w:p>
    <w:p w14:paraId="702AA028" w14:textId="77777777" w:rsidR="000F76AD" w:rsidRDefault="004C3A18">
      <w:pPr>
        <w:pStyle w:val="Akapitzlist"/>
        <w:numPr>
          <w:ilvl w:val="1"/>
          <w:numId w:val="6"/>
        </w:numPr>
        <w:tabs>
          <w:tab w:val="left" w:pos="968"/>
        </w:tabs>
        <w:spacing w:before="160"/>
        <w:rPr>
          <w:sz w:val="24"/>
        </w:rPr>
      </w:pPr>
      <w:r>
        <w:rPr>
          <w:sz w:val="24"/>
        </w:rPr>
        <w:t>Fundacja</w:t>
      </w:r>
      <w:r>
        <w:rPr>
          <w:spacing w:val="19"/>
          <w:sz w:val="24"/>
        </w:rPr>
        <w:t xml:space="preserve"> </w:t>
      </w:r>
      <w:r>
        <w:rPr>
          <w:sz w:val="24"/>
        </w:rPr>
        <w:t>sprawuje</w:t>
      </w:r>
      <w:r>
        <w:rPr>
          <w:spacing w:val="19"/>
          <w:sz w:val="24"/>
        </w:rPr>
        <w:t xml:space="preserve"> </w:t>
      </w:r>
      <w:r>
        <w:rPr>
          <w:sz w:val="24"/>
        </w:rPr>
        <w:t>kontrolę</w:t>
      </w:r>
      <w:r>
        <w:rPr>
          <w:spacing w:val="19"/>
          <w:sz w:val="24"/>
        </w:rPr>
        <w:t xml:space="preserve"> </w:t>
      </w:r>
      <w:r>
        <w:rPr>
          <w:sz w:val="24"/>
        </w:rPr>
        <w:t>nad</w:t>
      </w:r>
      <w:r>
        <w:rPr>
          <w:spacing w:val="18"/>
          <w:sz w:val="24"/>
        </w:rPr>
        <w:t xml:space="preserve"> </w:t>
      </w:r>
      <w:r>
        <w:rPr>
          <w:sz w:val="24"/>
        </w:rPr>
        <w:t>prawidłowością</w:t>
      </w:r>
      <w:r>
        <w:rPr>
          <w:spacing w:val="16"/>
          <w:sz w:val="24"/>
        </w:rPr>
        <w:t xml:space="preserve"> </w:t>
      </w:r>
      <w:r>
        <w:rPr>
          <w:sz w:val="24"/>
        </w:rPr>
        <w:t>wykonywania</w:t>
      </w:r>
      <w:r>
        <w:rPr>
          <w:spacing w:val="19"/>
          <w:sz w:val="24"/>
        </w:rPr>
        <w:t xml:space="preserve"> </w:t>
      </w:r>
      <w:r>
        <w:rPr>
          <w:sz w:val="24"/>
        </w:rPr>
        <w:t>działania</w:t>
      </w:r>
      <w:r>
        <w:rPr>
          <w:spacing w:val="17"/>
          <w:sz w:val="24"/>
        </w:rPr>
        <w:t xml:space="preserve"> </w:t>
      </w:r>
      <w:r>
        <w:rPr>
          <w:sz w:val="24"/>
        </w:rPr>
        <w:t>przez</w:t>
      </w:r>
      <w:r>
        <w:rPr>
          <w:spacing w:val="26"/>
          <w:sz w:val="24"/>
        </w:rPr>
        <w:t xml:space="preserve"> </w:t>
      </w:r>
      <w:r>
        <w:rPr>
          <w:sz w:val="24"/>
        </w:rPr>
        <w:t>Realizatora,</w:t>
      </w:r>
      <w:r>
        <w:rPr>
          <w:spacing w:val="18"/>
          <w:sz w:val="24"/>
        </w:rPr>
        <w:t xml:space="preserve"> </w:t>
      </w:r>
      <w:r>
        <w:rPr>
          <w:sz w:val="24"/>
        </w:rPr>
        <w:t>w</w:t>
      </w:r>
      <w:r>
        <w:rPr>
          <w:spacing w:val="18"/>
          <w:sz w:val="24"/>
        </w:rPr>
        <w:t xml:space="preserve"> </w:t>
      </w:r>
      <w:r>
        <w:rPr>
          <w:sz w:val="24"/>
        </w:rPr>
        <w:t>tym</w:t>
      </w:r>
    </w:p>
    <w:p w14:paraId="2E4F1D03" w14:textId="77777777" w:rsidR="000F76AD" w:rsidRDefault="004C3A18">
      <w:pPr>
        <w:pStyle w:val="Tekstpodstawowy"/>
        <w:spacing w:before="40"/>
        <w:jc w:val="left"/>
      </w:pPr>
      <w:r>
        <w:t>wydatkowania przekazanych środków finansowych z dofinansowania.</w:t>
      </w:r>
    </w:p>
    <w:p w14:paraId="2C18C6F2" w14:textId="77777777" w:rsidR="000F76AD" w:rsidRDefault="004C3A18">
      <w:pPr>
        <w:pStyle w:val="Akapitzlist"/>
        <w:numPr>
          <w:ilvl w:val="1"/>
          <w:numId w:val="6"/>
        </w:numPr>
        <w:tabs>
          <w:tab w:val="left" w:pos="968"/>
        </w:tabs>
        <w:spacing w:before="162" w:line="276" w:lineRule="auto"/>
        <w:ind w:left="979" w:right="116" w:hanging="721"/>
        <w:rPr>
          <w:sz w:val="24"/>
        </w:rPr>
      </w:pPr>
      <w:r>
        <w:rPr>
          <w:sz w:val="24"/>
        </w:rPr>
        <w:t>Fundacja może zwrócić się do Realizatora o przedstawienie w wyznaczonym terminie dodatkowych informacji, wyjaśnień i dokumentów dotyczących rozliczenia oraz sprawozdania. Realizator w ramach prowadzonej kontroli zobowiązuje się do udostępnienia niezbędnych dokumentów i materiałów dotyczących działania; sporządzenia elektronicznych kopii, odpisów lub wyciągów z dokumentów, jak również zestawień i obliczeń sporządzonych na podstawie dokumentów; jak i udzielenia ustnych lub pisemnych wyjaśnień i</w:t>
      </w:r>
      <w:r>
        <w:rPr>
          <w:spacing w:val="-3"/>
          <w:sz w:val="24"/>
        </w:rPr>
        <w:t xml:space="preserve"> </w:t>
      </w:r>
      <w:r>
        <w:rPr>
          <w:sz w:val="24"/>
        </w:rPr>
        <w:t>informacji.</w:t>
      </w:r>
    </w:p>
    <w:p w14:paraId="4D94F6FF" w14:textId="3D3C56AE" w:rsidR="000F76AD" w:rsidRDefault="004C3A18">
      <w:pPr>
        <w:pStyle w:val="Akapitzlist"/>
        <w:numPr>
          <w:ilvl w:val="1"/>
          <w:numId w:val="6"/>
        </w:numPr>
        <w:tabs>
          <w:tab w:val="left" w:pos="968"/>
        </w:tabs>
        <w:spacing w:before="119" w:line="276" w:lineRule="auto"/>
        <w:ind w:left="979" w:right="117" w:hanging="721"/>
        <w:rPr>
          <w:sz w:val="24"/>
        </w:rPr>
      </w:pPr>
      <w:r>
        <w:rPr>
          <w:sz w:val="24"/>
        </w:rPr>
        <w:t>Realizacja umowy podlegać będzie monitoringowi przez Fundację oraz Instytut. Monitoring może polegać m.in. na wizytacjach przedstawicieli Fundacji oraz Instytutu w trakcie realizacji zadania publicznego, w</w:t>
      </w:r>
      <w:r w:rsidR="000D641D">
        <w:rPr>
          <w:sz w:val="24"/>
        </w:rPr>
        <w:t> </w:t>
      </w:r>
      <w:r>
        <w:rPr>
          <w:sz w:val="24"/>
        </w:rPr>
        <w:t>terminie uzgodnionym przez strony lub żądaniu od Realizatora informacji dotyczących postępu i stanu realizacji</w:t>
      </w:r>
      <w:r>
        <w:rPr>
          <w:spacing w:val="-1"/>
          <w:sz w:val="24"/>
        </w:rPr>
        <w:t xml:space="preserve"> </w:t>
      </w:r>
      <w:r>
        <w:rPr>
          <w:sz w:val="24"/>
        </w:rPr>
        <w:t>działania.</w:t>
      </w:r>
    </w:p>
    <w:p w14:paraId="66D4809B" w14:textId="77777777" w:rsidR="000F76AD" w:rsidRDefault="004C3A18">
      <w:pPr>
        <w:pStyle w:val="Akapitzlist"/>
        <w:numPr>
          <w:ilvl w:val="1"/>
          <w:numId w:val="6"/>
        </w:numPr>
        <w:tabs>
          <w:tab w:val="left" w:pos="968"/>
        </w:tabs>
        <w:spacing w:line="276" w:lineRule="auto"/>
        <w:ind w:left="979" w:right="122" w:hanging="721"/>
        <w:rPr>
          <w:sz w:val="24"/>
        </w:rPr>
      </w:pPr>
      <w:r>
        <w:rPr>
          <w:sz w:val="24"/>
        </w:rPr>
        <w:t>Realizator upoważnia Fundację i Instytut do rozpowszechniania w dowolnej formie, w prasie, radiu, telewizji, Internecie oraz innych publikacjach, nazwy oraz adresu Realizatora, przedmiotu i celu, na który przyznano środki oraz informacji o wysokości przyznanych</w:t>
      </w:r>
      <w:r>
        <w:rPr>
          <w:spacing w:val="-10"/>
          <w:sz w:val="24"/>
        </w:rPr>
        <w:t xml:space="preserve"> </w:t>
      </w:r>
      <w:r>
        <w:rPr>
          <w:sz w:val="24"/>
        </w:rPr>
        <w:t>środków.</w:t>
      </w:r>
    </w:p>
    <w:p w14:paraId="0156B0B3" w14:textId="77777777" w:rsidR="000F76AD" w:rsidRDefault="004C3A18">
      <w:pPr>
        <w:pStyle w:val="Akapitzlist"/>
        <w:numPr>
          <w:ilvl w:val="1"/>
          <w:numId w:val="6"/>
        </w:numPr>
        <w:tabs>
          <w:tab w:val="left" w:pos="968"/>
        </w:tabs>
        <w:spacing w:before="122" w:line="276" w:lineRule="auto"/>
        <w:ind w:left="979" w:right="126" w:hanging="721"/>
        <w:rPr>
          <w:sz w:val="24"/>
        </w:rPr>
      </w:pPr>
      <w:r>
        <w:rPr>
          <w:sz w:val="24"/>
        </w:rPr>
        <w:t>Fundacja zastrzega sobie prawo do przeprowadzenia ewaluacji działań podejmowanych przez Realizatora w związku z realizacją zadania publicznego przez zewnętrznych ekspertów lub pracowników Fundacji oraz Instytutu w celu oceny jakości i efektów przeprowadzonych</w:t>
      </w:r>
      <w:r>
        <w:rPr>
          <w:spacing w:val="-5"/>
          <w:sz w:val="24"/>
        </w:rPr>
        <w:t xml:space="preserve"> </w:t>
      </w:r>
      <w:r>
        <w:rPr>
          <w:sz w:val="24"/>
        </w:rPr>
        <w:t>działań.</w:t>
      </w:r>
    </w:p>
    <w:p w14:paraId="75C57633"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3354850E" w14:textId="77777777" w:rsidR="000F76AD" w:rsidRDefault="004C3A18">
      <w:pPr>
        <w:pStyle w:val="Akapitzlist"/>
        <w:numPr>
          <w:ilvl w:val="1"/>
          <w:numId w:val="6"/>
        </w:numPr>
        <w:tabs>
          <w:tab w:val="left" w:pos="968"/>
        </w:tabs>
        <w:spacing w:before="90" w:line="276" w:lineRule="auto"/>
        <w:ind w:left="979" w:right="114" w:hanging="721"/>
        <w:rPr>
          <w:sz w:val="24"/>
        </w:rPr>
      </w:pPr>
      <w:r>
        <w:rPr>
          <w:sz w:val="24"/>
        </w:rPr>
        <w:lastRenderedPageBreak/>
        <w:t>Realizator zobowiązuje się do przechowywania całości dokumentacji, w tym dokumentacji finansowo – księgowej, związanej z realizacją działania, którego dotyczy Umowa, przez okres 5 lat, licząc od początku roku następującego po roku, w którym Partner realizował</w:t>
      </w:r>
      <w:r>
        <w:rPr>
          <w:spacing w:val="-5"/>
          <w:sz w:val="24"/>
        </w:rPr>
        <w:t xml:space="preserve"> </w:t>
      </w:r>
      <w:r>
        <w:rPr>
          <w:sz w:val="24"/>
        </w:rPr>
        <w:t>działanie.</w:t>
      </w:r>
    </w:p>
    <w:p w14:paraId="4C813923" w14:textId="77777777" w:rsidR="000F76AD" w:rsidRDefault="000F76AD">
      <w:pPr>
        <w:pStyle w:val="Tekstpodstawowy"/>
        <w:ind w:left="0"/>
        <w:jc w:val="left"/>
        <w:rPr>
          <w:sz w:val="26"/>
        </w:rPr>
      </w:pPr>
    </w:p>
    <w:p w14:paraId="1479BF65" w14:textId="77777777" w:rsidR="000F76AD" w:rsidRDefault="000F76AD">
      <w:pPr>
        <w:pStyle w:val="Tekstpodstawowy"/>
        <w:ind w:left="0"/>
        <w:jc w:val="left"/>
        <w:rPr>
          <w:sz w:val="23"/>
        </w:rPr>
      </w:pPr>
    </w:p>
    <w:p w14:paraId="1DB04AB4" w14:textId="77777777" w:rsidR="000F76AD" w:rsidRDefault="004C3A18">
      <w:pPr>
        <w:pStyle w:val="Nagwek2"/>
        <w:spacing w:before="1"/>
        <w:ind w:left="906"/>
      </w:pPr>
      <w:r>
        <w:t>§ 9. Prawa autorskie</w:t>
      </w:r>
    </w:p>
    <w:p w14:paraId="0F2E9A09" w14:textId="77777777" w:rsidR="000F76AD" w:rsidRDefault="004C3A18">
      <w:pPr>
        <w:pStyle w:val="Akapitzlist"/>
        <w:numPr>
          <w:ilvl w:val="1"/>
          <w:numId w:val="5"/>
        </w:numPr>
        <w:tabs>
          <w:tab w:val="left" w:pos="968"/>
        </w:tabs>
        <w:spacing w:before="159" w:line="276" w:lineRule="auto"/>
        <w:ind w:right="116" w:hanging="721"/>
        <w:rPr>
          <w:sz w:val="24"/>
        </w:rPr>
      </w:pPr>
      <w:r>
        <w:rPr>
          <w:sz w:val="24"/>
        </w:rPr>
        <w:t>Jeżeli w trakcie wykonywania niniejszej Umowy powstanie po stronie Realizatora utwór w rozumieniu ustawy o prawie autorskim i prawach pokrewnych, który zostanie przekazany drugiej Stronie celem realizacji świadczeń wynikających z niniejszej umowy, to Strony zgodnie ustalają, iż z chwilą przekazania tego utworu Realizator udziela drugiej Stronie bezpłatnej, niewyłącznej, nieograniczonej czasowo i terytorialnie, licencji na niżej wskazanych polach eksploatacji oraz tych wymienionych w art. 50 i art. 74 ustawy o prawie autorskim i prawach pokrewnych, z prawem do udzielania sublicencji, w</w:t>
      </w:r>
      <w:r>
        <w:rPr>
          <w:spacing w:val="-29"/>
          <w:sz w:val="24"/>
        </w:rPr>
        <w:t xml:space="preserve"> </w:t>
      </w:r>
      <w:r>
        <w:rPr>
          <w:sz w:val="24"/>
        </w:rPr>
        <w:t>szczególności:</w:t>
      </w:r>
    </w:p>
    <w:p w14:paraId="09D7F90E" w14:textId="77777777" w:rsidR="000F76AD" w:rsidRDefault="004C3A18">
      <w:pPr>
        <w:pStyle w:val="Akapitzlist"/>
        <w:numPr>
          <w:ilvl w:val="2"/>
          <w:numId w:val="5"/>
        </w:numPr>
        <w:tabs>
          <w:tab w:val="left" w:pos="968"/>
        </w:tabs>
        <w:spacing w:line="278" w:lineRule="auto"/>
        <w:ind w:right="121" w:hanging="721"/>
        <w:rPr>
          <w:sz w:val="24"/>
        </w:rPr>
      </w:pPr>
      <w:r>
        <w:rPr>
          <w:sz w:val="24"/>
        </w:rPr>
        <w:t>w zakresie utrwalania i zwielokrotniania utworu - wytwarzanie jakąkolwiek techniką ich egzemplarzy, w tym techniką zapisu magnetycznego oraz techniką</w:t>
      </w:r>
      <w:r>
        <w:rPr>
          <w:spacing w:val="-1"/>
          <w:sz w:val="24"/>
        </w:rPr>
        <w:t xml:space="preserve"> </w:t>
      </w:r>
      <w:r>
        <w:rPr>
          <w:sz w:val="24"/>
        </w:rPr>
        <w:t>cyfrową;</w:t>
      </w:r>
    </w:p>
    <w:p w14:paraId="3D7A40E3" w14:textId="77777777" w:rsidR="000F76AD" w:rsidRDefault="004C3A18">
      <w:pPr>
        <w:pStyle w:val="Akapitzlist"/>
        <w:numPr>
          <w:ilvl w:val="2"/>
          <w:numId w:val="5"/>
        </w:numPr>
        <w:tabs>
          <w:tab w:val="left" w:pos="968"/>
        </w:tabs>
        <w:spacing w:before="115"/>
        <w:ind w:left="967"/>
        <w:rPr>
          <w:sz w:val="24"/>
        </w:rPr>
      </w:pPr>
      <w:r>
        <w:rPr>
          <w:sz w:val="24"/>
        </w:rPr>
        <w:t>w zakresie obrotu oryginałem albo egzemplarzami, na których utwór utrwalono - wprowadzanie</w:t>
      </w:r>
      <w:r>
        <w:rPr>
          <w:spacing w:val="45"/>
          <w:sz w:val="24"/>
        </w:rPr>
        <w:t xml:space="preserve"> </w:t>
      </w:r>
      <w:r>
        <w:rPr>
          <w:sz w:val="24"/>
        </w:rPr>
        <w:t>do</w:t>
      </w:r>
    </w:p>
    <w:p w14:paraId="16182427" w14:textId="77777777" w:rsidR="000F76AD" w:rsidRDefault="004C3A18">
      <w:pPr>
        <w:pStyle w:val="Tekstpodstawowy"/>
        <w:spacing w:before="40"/>
      </w:pPr>
      <w:r>
        <w:t>obrotu, użyczenie lub najem oryginału albo egzemplarzy;</w:t>
      </w:r>
    </w:p>
    <w:p w14:paraId="372F9DEC" w14:textId="77777777" w:rsidR="000F76AD" w:rsidRDefault="004C3A18">
      <w:pPr>
        <w:pStyle w:val="Akapitzlist"/>
        <w:numPr>
          <w:ilvl w:val="2"/>
          <w:numId w:val="5"/>
        </w:numPr>
        <w:tabs>
          <w:tab w:val="left" w:pos="968"/>
        </w:tabs>
        <w:spacing w:before="162" w:line="276" w:lineRule="auto"/>
        <w:ind w:right="116" w:hanging="721"/>
        <w:rPr>
          <w:sz w:val="24"/>
        </w:rPr>
      </w:pPr>
      <w:r>
        <w:rPr>
          <w:sz w:val="24"/>
        </w:rPr>
        <w:t>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w:t>
      </w:r>
      <w:r>
        <w:rPr>
          <w:spacing w:val="-27"/>
          <w:sz w:val="24"/>
        </w:rPr>
        <w:t xml:space="preserve"> </w:t>
      </w:r>
      <w:r>
        <w:rPr>
          <w:sz w:val="24"/>
        </w:rPr>
        <w:t>wybranym;</w:t>
      </w:r>
    </w:p>
    <w:p w14:paraId="38CA3197" w14:textId="77777777" w:rsidR="000F76AD" w:rsidRDefault="004C3A18">
      <w:pPr>
        <w:pStyle w:val="Akapitzlist"/>
        <w:numPr>
          <w:ilvl w:val="2"/>
          <w:numId w:val="5"/>
        </w:numPr>
        <w:tabs>
          <w:tab w:val="left" w:pos="968"/>
        </w:tabs>
        <w:ind w:left="967"/>
        <w:rPr>
          <w:sz w:val="24"/>
        </w:rPr>
      </w:pPr>
      <w:r>
        <w:rPr>
          <w:sz w:val="24"/>
        </w:rPr>
        <w:t>publiczne udostępnianie w sieci</w:t>
      </w:r>
      <w:r>
        <w:rPr>
          <w:spacing w:val="-2"/>
          <w:sz w:val="24"/>
        </w:rPr>
        <w:t xml:space="preserve"> </w:t>
      </w:r>
      <w:r>
        <w:rPr>
          <w:sz w:val="24"/>
        </w:rPr>
        <w:t>Internet.</w:t>
      </w:r>
    </w:p>
    <w:p w14:paraId="3FDD32F1" w14:textId="77777777" w:rsidR="000F76AD" w:rsidRDefault="004C3A18">
      <w:pPr>
        <w:pStyle w:val="Akapitzlist"/>
        <w:numPr>
          <w:ilvl w:val="1"/>
          <w:numId w:val="5"/>
        </w:numPr>
        <w:tabs>
          <w:tab w:val="left" w:pos="687"/>
        </w:tabs>
        <w:spacing w:before="159" w:line="276" w:lineRule="auto"/>
        <w:ind w:left="686" w:right="123" w:hanging="428"/>
        <w:rPr>
          <w:sz w:val="24"/>
        </w:rPr>
      </w:pPr>
      <w:r>
        <w:rPr>
          <w:sz w:val="24"/>
        </w:rPr>
        <w:t>W przypadku wystąpienia przez osoby trzecie z roszczeniami wobec Fundacji wynikającymi z ewentualnych naruszeń praw własności intelektualnej powstałymi w wyniku korzystania przez Stronę z utworów, Realizator zobowiązuje się zwolnić Fundację ze wszelkich roszczeń, w tym ewentualnie wyrównać poniesioną szkodę, pod warunkiem, że Fundacja zawiadomi Realizatora o zgłoszonych</w:t>
      </w:r>
      <w:r>
        <w:rPr>
          <w:spacing w:val="-16"/>
          <w:sz w:val="24"/>
        </w:rPr>
        <w:t xml:space="preserve"> </w:t>
      </w:r>
      <w:r>
        <w:rPr>
          <w:sz w:val="24"/>
        </w:rPr>
        <w:t>roszczeniach.</w:t>
      </w:r>
    </w:p>
    <w:p w14:paraId="23F80D29" w14:textId="77777777" w:rsidR="000F76AD" w:rsidRDefault="000F76AD">
      <w:pPr>
        <w:pStyle w:val="Tekstpodstawowy"/>
        <w:ind w:left="0"/>
        <w:jc w:val="left"/>
        <w:rPr>
          <w:sz w:val="26"/>
        </w:rPr>
      </w:pPr>
    </w:p>
    <w:p w14:paraId="7E1DADEA" w14:textId="77777777" w:rsidR="000F76AD" w:rsidRDefault="000F76AD">
      <w:pPr>
        <w:pStyle w:val="Tekstpodstawowy"/>
        <w:ind w:left="0"/>
        <w:jc w:val="left"/>
        <w:rPr>
          <w:sz w:val="23"/>
        </w:rPr>
      </w:pPr>
    </w:p>
    <w:p w14:paraId="53A5E9E9" w14:textId="77777777" w:rsidR="000F76AD" w:rsidRDefault="004C3A18">
      <w:pPr>
        <w:pStyle w:val="Nagwek2"/>
        <w:ind w:left="909"/>
      </w:pPr>
      <w:r>
        <w:t>§ 10. Przetwarzanie danych osobowych</w:t>
      </w:r>
    </w:p>
    <w:p w14:paraId="1F0B6BE2" w14:textId="3480CA49" w:rsidR="000F76AD" w:rsidRDefault="004C3A18">
      <w:pPr>
        <w:pStyle w:val="Akapitzlist"/>
        <w:numPr>
          <w:ilvl w:val="1"/>
          <w:numId w:val="4"/>
        </w:numPr>
        <w:tabs>
          <w:tab w:val="left" w:pos="687"/>
        </w:tabs>
        <w:spacing w:before="160" w:line="276" w:lineRule="auto"/>
        <w:ind w:right="116"/>
        <w:rPr>
          <w:sz w:val="24"/>
        </w:rPr>
      </w:pPr>
      <w:r>
        <w:rPr>
          <w:sz w:val="24"/>
        </w:rPr>
        <w:t>Strony umowy, jako odrębni administratorzy danych osobowych w rozumieniu rozporządzenia Parlamentu Europejskiego i Rady  (UE)  2016/679  z dnia  27 kwietnia  2016  r.  w sprawie  ochrony  osób  fizycznych  w</w:t>
      </w:r>
      <w:r w:rsidR="00990FE8">
        <w:rPr>
          <w:sz w:val="24"/>
        </w:rPr>
        <w:t> </w:t>
      </w:r>
      <w:r>
        <w:rPr>
          <w:sz w:val="24"/>
        </w:rPr>
        <w:t>związku z przetwarzaniem danych osobowych i w sprawie swobodnego przepływu takich danych oraz uchylenia dyrektywy 95/46/WE (ogólne rozporządzenie o ochronie danych), zwanym dalej RODO, będą przetwarzać dane osobowe, w związku z realizacją niniejszej umowy, zgodnie z przepisami prawa o ochronie danych osobowych, w szczególności RODO oraz ustawą z dnia 10 maja 2018 r. o ochronie danych osobowych.</w:t>
      </w:r>
    </w:p>
    <w:p w14:paraId="14368795" w14:textId="77777777" w:rsidR="000F76AD" w:rsidRDefault="004C3A18">
      <w:pPr>
        <w:pStyle w:val="Akapitzlist"/>
        <w:numPr>
          <w:ilvl w:val="1"/>
          <w:numId w:val="4"/>
        </w:numPr>
        <w:tabs>
          <w:tab w:val="left" w:pos="687"/>
        </w:tabs>
        <w:spacing w:before="121"/>
        <w:ind w:hanging="570"/>
        <w:rPr>
          <w:sz w:val="24"/>
        </w:rPr>
      </w:pPr>
      <w:r>
        <w:rPr>
          <w:sz w:val="24"/>
        </w:rPr>
        <w:t>Dane będą przetwarzane przez obie strony w celu realizacji niniejszej umowy oraz realizacji rangi</w:t>
      </w:r>
      <w:r>
        <w:rPr>
          <w:spacing w:val="14"/>
          <w:sz w:val="24"/>
        </w:rPr>
        <w:t xml:space="preserve"> </w:t>
      </w:r>
      <w:r>
        <w:rPr>
          <w:sz w:val="24"/>
        </w:rPr>
        <w:t>ustawowej.</w:t>
      </w:r>
    </w:p>
    <w:p w14:paraId="0AFC27BD" w14:textId="77777777" w:rsidR="000F76AD" w:rsidRDefault="004C3A18">
      <w:pPr>
        <w:pStyle w:val="Tekstpodstawowy"/>
        <w:spacing w:before="40"/>
        <w:ind w:left="686"/>
      </w:pPr>
      <w:r>
        <w:t xml:space="preserve">Polityka prywatności Fundacji dostępna jest na stronie internetowej </w:t>
      </w:r>
      <w:hyperlink r:id="rId11">
        <w:r>
          <w:rPr>
            <w:u w:val="single"/>
          </w:rPr>
          <w:t>www.wid.org.pl</w:t>
        </w:r>
        <w:r>
          <w:t>.</w:t>
        </w:r>
      </w:hyperlink>
    </w:p>
    <w:p w14:paraId="068D3184" w14:textId="77777777" w:rsidR="000F76AD" w:rsidRDefault="004C3A18">
      <w:pPr>
        <w:pStyle w:val="Akapitzlist"/>
        <w:numPr>
          <w:ilvl w:val="1"/>
          <w:numId w:val="4"/>
        </w:numPr>
        <w:tabs>
          <w:tab w:val="left" w:pos="687"/>
        </w:tabs>
        <w:spacing w:before="162" w:line="276" w:lineRule="auto"/>
        <w:ind w:right="124"/>
        <w:rPr>
          <w:sz w:val="24"/>
        </w:rPr>
      </w:pPr>
      <w:r>
        <w:rPr>
          <w:sz w:val="24"/>
        </w:rPr>
        <w:t>Realizator zobowiązuje się do wykonania w imieniu Fundacji wobec osób, których dane osobowe zostaną przekazane Fundacji w związku z realizacją umowy, obowiązku informacyjnego wynikającego z art. 14 RODO.</w:t>
      </w:r>
    </w:p>
    <w:p w14:paraId="71B13CBD"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377409CF" w14:textId="7F7171CA" w:rsidR="000F76AD" w:rsidRDefault="004C3A18">
      <w:pPr>
        <w:pStyle w:val="Akapitzlist"/>
        <w:numPr>
          <w:ilvl w:val="1"/>
          <w:numId w:val="4"/>
        </w:numPr>
        <w:tabs>
          <w:tab w:val="left" w:pos="687"/>
        </w:tabs>
        <w:spacing w:before="90" w:line="276" w:lineRule="auto"/>
        <w:ind w:right="119"/>
        <w:rPr>
          <w:sz w:val="24"/>
        </w:rPr>
      </w:pPr>
      <w:r>
        <w:rPr>
          <w:sz w:val="24"/>
        </w:rPr>
        <w:lastRenderedPageBreak/>
        <w:t>Realizator zobowiązany jest do poinformowania osób, których dane dotyczą o przekazaniu ich danych do Fundacji Wolność i Demokracja oraz do Instytutu. Realizator informuje osoby, których dane dotyczą w</w:t>
      </w:r>
      <w:r w:rsidR="00990FE8">
        <w:rPr>
          <w:sz w:val="24"/>
        </w:rPr>
        <w:t> </w:t>
      </w:r>
      <w:r>
        <w:rPr>
          <w:sz w:val="24"/>
        </w:rPr>
        <w:t>terminie 30 dni od dnia przekazania ich danych do Fundacji Wolność i Demokracja i</w:t>
      </w:r>
      <w:r>
        <w:rPr>
          <w:spacing w:val="-9"/>
          <w:sz w:val="24"/>
        </w:rPr>
        <w:t xml:space="preserve"> </w:t>
      </w:r>
      <w:r>
        <w:rPr>
          <w:sz w:val="24"/>
        </w:rPr>
        <w:t>Instytutu.</w:t>
      </w:r>
    </w:p>
    <w:p w14:paraId="79A91A72" w14:textId="0333D1DD" w:rsidR="000F76AD" w:rsidRDefault="004C3A18">
      <w:pPr>
        <w:pStyle w:val="Akapitzlist"/>
        <w:numPr>
          <w:ilvl w:val="1"/>
          <w:numId w:val="4"/>
        </w:numPr>
        <w:tabs>
          <w:tab w:val="left" w:pos="687"/>
        </w:tabs>
        <w:spacing w:line="276" w:lineRule="auto"/>
        <w:ind w:right="115"/>
        <w:rPr>
          <w:sz w:val="24"/>
        </w:rPr>
      </w:pPr>
      <w:r>
        <w:rPr>
          <w:sz w:val="24"/>
        </w:rPr>
        <w:t>Obowiązek o którym mowa w niniejszym § 10 stanowi realizację obowiązku informacyjnego wynikającego z</w:t>
      </w:r>
      <w:r w:rsidR="00990FE8">
        <w:rPr>
          <w:sz w:val="24"/>
        </w:rPr>
        <w:t> </w:t>
      </w:r>
      <w:r>
        <w:rPr>
          <w:sz w:val="24"/>
        </w:rPr>
        <w:t>art. 14 RODO i realizowany jest przez przekazanie klauzuli informacyjnej określonej w załączniku do Umowy.</w:t>
      </w:r>
    </w:p>
    <w:p w14:paraId="676875DB" w14:textId="7D27211F" w:rsidR="000F76AD" w:rsidRDefault="004C3A18">
      <w:pPr>
        <w:pStyle w:val="Akapitzlist"/>
        <w:numPr>
          <w:ilvl w:val="1"/>
          <w:numId w:val="4"/>
        </w:numPr>
        <w:tabs>
          <w:tab w:val="left" w:pos="687"/>
        </w:tabs>
        <w:spacing w:before="119" w:line="276" w:lineRule="auto"/>
        <w:ind w:right="124"/>
        <w:rPr>
          <w:sz w:val="24"/>
        </w:rPr>
      </w:pPr>
      <w:r>
        <w:rPr>
          <w:sz w:val="24"/>
        </w:rPr>
        <w:t>Realizator zobowiązany jest, wraz ze sprawozdaniem końcowym, a także na każde żądanie Fundacji, do przekazania do Fundacji Wolność i Demokracja oświadczenia o wypełnieniu obowiązków wskazanych w</w:t>
      </w:r>
      <w:r w:rsidR="00990FE8">
        <w:rPr>
          <w:sz w:val="24"/>
        </w:rPr>
        <w:t> </w:t>
      </w:r>
      <w:r>
        <w:rPr>
          <w:sz w:val="24"/>
        </w:rPr>
        <w:t>niniejszym §</w:t>
      </w:r>
      <w:r>
        <w:rPr>
          <w:spacing w:val="-1"/>
          <w:sz w:val="24"/>
        </w:rPr>
        <w:t xml:space="preserve"> </w:t>
      </w:r>
      <w:r>
        <w:rPr>
          <w:sz w:val="24"/>
        </w:rPr>
        <w:t>10.</w:t>
      </w:r>
    </w:p>
    <w:p w14:paraId="2D7E48DF" w14:textId="77777777" w:rsidR="000F76AD" w:rsidRDefault="000F76AD">
      <w:pPr>
        <w:pStyle w:val="Tekstpodstawowy"/>
        <w:ind w:left="0"/>
        <w:jc w:val="left"/>
        <w:rPr>
          <w:sz w:val="26"/>
        </w:rPr>
      </w:pPr>
    </w:p>
    <w:p w14:paraId="60BE6595" w14:textId="77777777" w:rsidR="000F76AD" w:rsidRDefault="000F76AD">
      <w:pPr>
        <w:pStyle w:val="Tekstpodstawowy"/>
        <w:spacing w:before="1"/>
        <w:ind w:left="0"/>
        <w:jc w:val="left"/>
        <w:rPr>
          <w:sz w:val="23"/>
        </w:rPr>
      </w:pPr>
    </w:p>
    <w:p w14:paraId="034BE56A" w14:textId="77777777" w:rsidR="000F76AD" w:rsidRDefault="004C3A18">
      <w:pPr>
        <w:pStyle w:val="Nagwek2"/>
        <w:ind w:left="546"/>
      </w:pPr>
      <w:r>
        <w:t>§ 11. Zwrot środków finansowych</w:t>
      </w:r>
    </w:p>
    <w:p w14:paraId="11ACD6A6" w14:textId="77777777" w:rsidR="000F76AD" w:rsidRDefault="004C3A18">
      <w:pPr>
        <w:pStyle w:val="Akapitzlist"/>
        <w:numPr>
          <w:ilvl w:val="1"/>
          <w:numId w:val="3"/>
        </w:numPr>
        <w:tabs>
          <w:tab w:val="left" w:pos="687"/>
        </w:tabs>
        <w:spacing w:before="160" w:line="276" w:lineRule="auto"/>
        <w:ind w:right="123"/>
        <w:jc w:val="both"/>
        <w:rPr>
          <w:sz w:val="24"/>
        </w:rPr>
      </w:pPr>
      <w:r>
        <w:rPr>
          <w:sz w:val="24"/>
        </w:rPr>
        <w:t>W przypadku niewykorzystania całości lub części kwoty wymienionej w § 3.1. Partner zobowiązuje się do niezwłocznego jej zwrotu do kasy Fundacji lub na konto bankowe Fundacji z którego otrzymał dofinansowanie, nie później niż w ciągu 5 dni od zakończenia realizacji</w:t>
      </w:r>
      <w:r>
        <w:rPr>
          <w:spacing w:val="-7"/>
          <w:sz w:val="24"/>
        </w:rPr>
        <w:t xml:space="preserve"> </w:t>
      </w:r>
      <w:r>
        <w:rPr>
          <w:sz w:val="24"/>
        </w:rPr>
        <w:t>zadania.</w:t>
      </w:r>
    </w:p>
    <w:p w14:paraId="2EB34831" w14:textId="77777777" w:rsidR="000F76AD" w:rsidRDefault="004C3A18">
      <w:pPr>
        <w:pStyle w:val="Akapitzlist"/>
        <w:numPr>
          <w:ilvl w:val="1"/>
          <w:numId w:val="3"/>
        </w:numPr>
        <w:tabs>
          <w:tab w:val="left" w:pos="687"/>
        </w:tabs>
        <w:spacing w:line="276" w:lineRule="auto"/>
        <w:ind w:right="126"/>
        <w:jc w:val="both"/>
        <w:rPr>
          <w:sz w:val="24"/>
        </w:rPr>
      </w:pPr>
      <w:r>
        <w:rPr>
          <w:sz w:val="24"/>
        </w:rPr>
        <w:t>Odsetki od niewykorzystanej kwoty, zwróconej po terminie, o którym mowa w ust. 11.1 podlegają zwrotowi w wysokości określonej jak dla zaległości podatkowych. Odsetki nalicza się począwszy od dnia następującego po dniu, w którym upłynął termin zwrotu niewykorzystanej kwoty</w:t>
      </w:r>
      <w:r>
        <w:rPr>
          <w:spacing w:val="-11"/>
          <w:sz w:val="24"/>
        </w:rPr>
        <w:t xml:space="preserve"> </w:t>
      </w:r>
      <w:r>
        <w:rPr>
          <w:sz w:val="24"/>
        </w:rPr>
        <w:t>dotacji.</w:t>
      </w:r>
    </w:p>
    <w:p w14:paraId="2EE55EE3" w14:textId="77777777" w:rsidR="000F76AD" w:rsidRDefault="004C3A18">
      <w:pPr>
        <w:pStyle w:val="Akapitzlist"/>
        <w:numPr>
          <w:ilvl w:val="1"/>
          <w:numId w:val="3"/>
        </w:numPr>
        <w:tabs>
          <w:tab w:val="left" w:pos="687"/>
        </w:tabs>
        <w:spacing w:line="278" w:lineRule="auto"/>
        <w:ind w:right="126"/>
        <w:jc w:val="both"/>
        <w:rPr>
          <w:sz w:val="24"/>
        </w:rPr>
      </w:pPr>
      <w:r>
        <w:rPr>
          <w:sz w:val="24"/>
        </w:rPr>
        <w:t>Niewykorzystane przychody i odsetki bankowe od przyznanej kwoty dofinansowania podlegają zwrotowi na zasadach określonych w ust. 11.1-</w:t>
      </w:r>
      <w:r>
        <w:rPr>
          <w:spacing w:val="-1"/>
          <w:sz w:val="24"/>
        </w:rPr>
        <w:t xml:space="preserve"> </w:t>
      </w:r>
      <w:r>
        <w:rPr>
          <w:sz w:val="24"/>
        </w:rPr>
        <w:t>11.2.</w:t>
      </w:r>
    </w:p>
    <w:p w14:paraId="3075F133" w14:textId="77777777" w:rsidR="000F76AD" w:rsidRDefault="004C3A18">
      <w:pPr>
        <w:pStyle w:val="Akapitzlist"/>
        <w:numPr>
          <w:ilvl w:val="1"/>
          <w:numId w:val="3"/>
        </w:numPr>
        <w:tabs>
          <w:tab w:val="left" w:pos="687"/>
        </w:tabs>
        <w:spacing w:before="115" w:line="276" w:lineRule="auto"/>
        <w:ind w:right="122"/>
        <w:jc w:val="both"/>
        <w:rPr>
          <w:sz w:val="24"/>
        </w:rPr>
      </w:pPr>
      <w:r>
        <w:rPr>
          <w:sz w:val="24"/>
        </w:rPr>
        <w:t>W przypadku gdy Realizator nie wywiązał się prawidłowo z nałożonych na niego obowiązków o charakterze niepieniężnym (wykorzystał środki niezgodnie z przeznaczeniem, pobrał je w nadmiernej wysokości albo nienależnie) jest on zobowiązany zapłacić Fundacji karę umowną, zgodnie z postanowieniami poniższych ust. 11.5-11.9.</w:t>
      </w:r>
    </w:p>
    <w:p w14:paraId="37B2F6FD" w14:textId="77777777" w:rsidR="000F76AD" w:rsidRDefault="004C3A18">
      <w:pPr>
        <w:pStyle w:val="Akapitzlist"/>
        <w:numPr>
          <w:ilvl w:val="1"/>
          <w:numId w:val="3"/>
        </w:numPr>
        <w:tabs>
          <w:tab w:val="left" w:pos="687"/>
        </w:tabs>
        <w:spacing w:before="121" w:line="276" w:lineRule="auto"/>
        <w:ind w:right="124"/>
        <w:jc w:val="both"/>
        <w:rPr>
          <w:sz w:val="24"/>
        </w:rPr>
      </w:pPr>
      <w:r>
        <w:rPr>
          <w:sz w:val="24"/>
        </w:rPr>
        <w:t>Kara umowna jest należna Fundacji w polskim złotym (PLN), w wysokości odpowiadającej pozycji budżetowej przypisanej do działania w związku z którym doszło do wystąpienia nieprawidłowości, zgodnie z treścią załączników nr 1 i 2 do Umowy, powiększonej o iloczyn wartości przedmiotowej pozycji budżetowej, stawki odsetek jak dla zaległości podatkowych w stawce podstawowej oraz liczby dni, które upłynęły od dnia przekazania przez Instytut środków Fundacji do przekazania ich Partnerowi, zgodnie z poniższym</w:t>
      </w:r>
      <w:r>
        <w:rPr>
          <w:spacing w:val="-41"/>
          <w:sz w:val="24"/>
        </w:rPr>
        <w:t xml:space="preserve"> </w:t>
      </w:r>
      <w:r>
        <w:rPr>
          <w:sz w:val="24"/>
        </w:rPr>
        <w:t>wzorem:</w:t>
      </w:r>
    </w:p>
    <w:p w14:paraId="67BA09FF" w14:textId="77777777" w:rsidR="000F76AD" w:rsidRDefault="004C3A18">
      <w:pPr>
        <w:pStyle w:val="Tekstpodstawowy"/>
        <w:spacing w:before="7"/>
        <w:ind w:left="0"/>
        <w:jc w:val="left"/>
        <w:rPr>
          <w:sz w:val="11"/>
        </w:rPr>
      </w:pPr>
      <w:r>
        <w:rPr>
          <w:noProof/>
        </w:rPr>
        <w:drawing>
          <wp:anchor distT="0" distB="0" distL="0" distR="0" simplePos="0" relativeHeight="251657216" behindDoc="0" locked="0" layoutInCell="1" allowOverlap="1" wp14:anchorId="685D9398" wp14:editId="68F422CE">
            <wp:simplePos x="0" y="0"/>
            <wp:positionH relativeFrom="page">
              <wp:posOffset>3052445</wp:posOffset>
            </wp:positionH>
            <wp:positionV relativeFrom="paragraph">
              <wp:posOffset>107941</wp:posOffset>
            </wp:positionV>
            <wp:extent cx="1455039" cy="13401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455039" cy="134016"/>
                    </a:xfrm>
                    <a:prstGeom prst="rect">
                      <a:avLst/>
                    </a:prstGeom>
                  </pic:spPr>
                </pic:pic>
              </a:graphicData>
            </a:graphic>
          </wp:anchor>
        </w:drawing>
      </w:r>
    </w:p>
    <w:p w14:paraId="671E5D6B" w14:textId="77777777" w:rsidR="000F76AD" w:rsidRDefault="004C3A18">
      <w:pPr>
        <w:pStyle w:val="Tekstpodstawowy"/>
        <w:spacing w:before="169"/>
        <w:ind w:left="967"/>
        <w:jc w:val="left"/>
      </w:pPr>
      <w:r>
        <w:t>gdzie:</w:t>
      </w:r>
    </w:p>
    <w:p w14:paraId="12F2AD49" w14:textId="77777777" w:rsidR="000F76AD" w:rsidRDefault="004C3A18">
      <w:pPr>
        <w:pStyle w:val="Tekstpodstawowy"/>
        <w:spacing w:before="163"/>
        <w:ind w:left="967"/>
        <w:jc w:val="left"/>
      </w:pPr>
      <w:r>
        <w:t>K - wysokość kary umownej</w:t>
      </w:r>
    </w:p>
    <w:p w14:paraId="02EE9414" w14:textId="77777777" w:rsidR="000F76AD" w:rsidRDefault="004C3A18">
      <w:pPr>
        <w:pStyle w:val="Tekstpodstawowy"/>
        <w:spacing w:before="39" w:line="278" w:lineRule="auto"/>
        <w:ind w:left="967" w:right="1668"/>
        <w:jc w:val="left"/>
      </w:pPr>
      <w:r>
        <w:t>Wn – wartość pozycji budżetowej przypisanej do działania w związku z którym wystąpiła nieprawidłowość</w:t>
      </w:r>
    </w:p>
    <w:p w14:paraId="15B36C7B" w14:textId="77777777" w:rsidR="000F76AD" w:rsidRDefault="004C3A18">
      <w:pPr>
        <w:pStyle w:val="Tekstpodstawowy"/>
        <w:spacing w:line="265" w:lineRule="exact"/>
        <w:ind w:left="967"/>
        <w:jc w:val="left"/>
      </w:pPr>
      <w:r>
        <w:t>O – wartość odsetek jak dla zaległości podatkowych w stawce podstawowej</w:t>
      </w:r>
    </w:p>
    <w:p w14:paraId="1F555A6B" w14:textId="77777777" w:rsidR="000F76AD" w:rsidRDefault="004C3A18">
      <w:pPr>
        <w:pStyle w:val="Tekstpodstawowy"/>
        <w:spacing w:before="40"/>
        <w:ind w:left="967"/>
        <w:jc w:val="left"/>
      </w:pPr>
      <w:r>
        <w:t>D – liczba dni, która upłynęła od dnia przekazania środków Fundacji przez Instytut, do dnia przekazania</w:t>
      </w:r>
    </w:p>
    <w:p w14:paraId="287A7A0A" w14:textId="77777777" w:rsidR="000F76AD" w:rsidRDefault="004C3A18">
      <w:pPr>
        <w:pStyle w:val="Tekstpodstawowy"/>
        <w:spacing w:before="42"/>
        <w:ind w:left="967"/>
        <w:jc w:val="left"/>
      </w:pPr>
      <w:r>
        <w:t>środków Partnerowi</w:t>
      </w:r>
    </w:p>
    <w:p w14:paraId="7DA889D3" w14:textId="53FC0DE9" w:rsidR="000F76AD" w:rsidRDefault="004C3A18">
      <w:pPr>
        <w:pStyle w:val="Akapitzlist"/>
        <w:numPr>
          <w:ilvl w:val="1"/>
          <w:numId w:val="3"/>
        </w:numPr>
        <w:tabs>
          <w:tab w:val="left" w:pos="968"/>
        </w:tabs>
        <w:spacing w:before="159" w:line="276" w:lineRule="auto"/>
        <w:ind w:left="979" w:right="124" w:hanging="721"/>
        <w:jc w:val="both"/>
        <w:rPr>
          <w:sz w:val="24"/>
        </w:rPr>
      </w:pPr>
      <w:r>
        <w:rPr>
          <w:sz w:val="24"/>
        </w:rPr>
        <w:t>Kara umowna jest płatna bez dodatkowego wezwania, w terminie 14 dni od wystąpienia którejkolwiek z</w:t>
      </w:r>
      <w:r w:rsidR="00990FE8">
        <w:rPr>
          <w:sz w:val="24"/>
        </w:rPr>
        <w:t> </w:t>
      </w:r>
      <w:r>
        <w:rPr>
          <w:sz w:val="24"/>
        </w:rPr>
        <w:t>nieprawidłowości, w formie bezgotówkowej na rachunek bankowy Fundacji. Zapłata kary umownej nie wyklucza dochodzenia przez Fundację odszkodowania na zasadach</w:t>
      </w:r>
      <w:r>
        <w:rPr>
          <w:spacing w:val="-4"/>
          <w:sz w:val="24"/>
        </w:rPr>
        <w:t xml:space="preserve"> </w:t>
      </w:r>
      <w:r>
        <w:rPr>
          <w:sz w:val="24"/>
        </w:rPr>
        <w:t>ogólnych.</w:t>
      </w:r>
    </w:p>
    <w:p w14:paraId="45BC6CB2"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68A2CB0B" w14:textId="77777777" w:rsidR="000F76AD" w:rsidRDefault="004C3A18">
      <w:pPr>
        <w:pStyle w:val="Akapitzlist"/>
        <w:numPr>
          <w:ilvl w:val="1"/>
          <w:numId w:val="3"/>
        </w:numPr>
        <w:tabs>
          <w:tab w:val="left" w:pos="968"/>
        </w:tabs>
        <w:spacing w:before="90" w:line="276" w:lineRule="auto"/>
        <w:ind w:left="979" w:right="125" w:hanging="721"/>
        <w:jc w:val="both"/>
        <w:rPr>
          <w:sz w:val="24"/>
        </w:rPr>
      </w:pPr>
      <w:r>
        <w:rPr>
          <w:sz w:val="24"/>
        </w:rPr>
        <w:lastRenderedPageBreak/>
        <w:t>W przypadku braku zapłaty kary umownej w terminie określonym w ust. 11.6. powyżej, Fundacji będą należne odsetki w wysokości określonej jak dla odsetek naliczanych dla zaległości podatkowych w stawce podstawowej.</w:t>
      </w:r>
    </w:p>
    <w:p w14:paraId="485451CB" w14:textId="77777777" w:rsidR="000F76AD" w:rsidRDefault="004C3A18">
      <w:pPr>
        <w:pStyle w:val="Akapitzlist"/>
        <w:numPr>
          <w:ilvl w:val="1"/>
          <w:numId w:val="3"/>
        </w:numPr>
        <w:tabs>
          <w:tab w:val="left" w:pos="968"/>
        </w:tabs>
        <w:spacing w:line="276" w:lineRule="auto"/>
        <w:ind w:left="979" w:right="122" w:hanging="721"/>
        <w:jc w:val="both"/>
        <w:rPr>
          <w:sz w:val="24"/>
        </w:rPr>
      </w:pPr>
      <w:r>
        <w:rPr>
          <w:sz w:val="24"/>
        </w:rPr>
        <w:t>Strony zgodnie potwierdzają, że kara umowna jest należna Fundacji bez konieczności wystosowania wezwania do zapłaty. Obowiązek zapłaty kary umownej aktualizuje się automatycznie z chwilą wystąpienia nieprawidłowości. Ewentualne późniejsze stwierdzenie wystąpienia nieprawidłowości powoduje konieczność zapłaty kary umownej z odsetkami określonymi powyżej, naliczonymi od dnia jej wystąpienia.</w:t>
      </w:r>
    </w:p>
    <w:p w14:paraId="65D2A8B1" w14:textId="77777777" w:rsidR="000F76AD" w:rsidRDefault="004C3A18">
      <w:pPr>
        <w:pStyle w:val="Akapitzlist"/>
        <w:numPr>
          <w:ilvl w:val="1"/>
          <w:numId w:val="3"/>
        </w:numPr>
        <w:tabs>
          <w:tab w:val="left" w:pos="968"/>
        </w:tabs>
        <w:spacing w:line="276" w:lineRule="auto"/>
        <w:ind w:left="979" w:right="120" w:hanging="721"/>
        <w:jc w:val="both"/>
        <w:rPr>
          <w:sz w:val="24"/>
        </w:rPr>
      </w:pPr>
      <w:r>
        <w:rPr>
          <w:sz w:val="24"/>
        </w:rPr>
        <w:t>Na umotywowany wniosek Realizatora, Fundacja zachowuje uprawnienie do miarkowania lub umorzenia kary</w:t>
      </w:r>
      <w:r>
        <w:rPr>
          <w:spacing w:val="-1"/>
          <w:sz w:val="24"/>
        </w:rPr>
        <w:t xml:space="preserve"> </w:t>
      </w:r>
      <w:r>
        <w:rPr>
          <w:sz w:val="24"/>
        </w:rPr>
        <w:t>umownej.</w:t>
      </w:r>
    </w:p>
    <w:p w14:paraId="5D9E873C" w14:textId="77777777" w:rsidR="000F76AD" w:rsidRDefault="004C3A18">
      <w:pPr>
        <w:pStyle w:val="Akapitzlist"/>
        <w:numPr>
          <w:ilvl w:val="1"/>
          <w:numId w:val="3"/>
        </w:numPr>
        <w:tabs>
          <w:tab w:val="left" w:pos="968"/>
        </w:tabs>
        <w:spacing w:before="121"/>
        <w:ind w:left="967" w:hanging="709"/>
        <w:jc w:val="both"/>
        <w:rPr>
          <w:sz w:val="24"/>
        </w:rPr>
      </w:pPr>
      <w:r>
        <w:rPr>
          <w:sz w:val="24"/>
        </w:rPr>
        <w:t>Zapłata kary umownej nie wyczerpuje uprawnienia Fundacji do dochodzenia odszkodowania na</w:t>
      </w:r>
      <w:r>
        <w:rPr>
          <w:spacing w:val="4"/>
          <w:sz w:val="24"/>
        </w:rPr>
        <w:t xml:space="preserve"> </w:t>
      </w:r>
      <w:r>
        <w:rPr>
          <w:sz w:val="24"/>
        </w:rPr>
        <w:t>zasadach</w:t>
      </w:r>
    </w:p>
    <w:p w14:paraId="25B6E915" w14:textId="77777777" w:rsidR="000F76AD" w:rsidRDefault="004C3A18">
      <w:pPr>
        <w:pStyle w:val="Tekstpodstawowy"/>
        <w:spacing w:before="40"/>
        <w:jc w:val="left"/>
      </w:pPr>
      <w:r>
        <w:t>ogólnych.</w:t>
      </w:r>
    </w:p>
    <w:p w14:paraId="75188DC3" w14:textId="77777777" w:rsidR="000F76AD" w:rsidRDefault="000F76AD">
      <w:pPr>
        <w:pStyle w:val="Tekstpodstawowy"/>
        <w:ind w:left="0"/>
        <w:jc w:val="left"/>
        <w:rPr>
          <w:sz w:val="26"/>
        </w:rPr>
      </w:pPr>
    </w:p>
    <w:p w14:paraId="4A036873" w14:textId="77777777" w:rsidR="000F76AD" w:rsidRDefault="000F76AD">
      <w:pPr>
        <w:pStyle w:val="Tekstpodstawowy"/>
        <w:spacing w:before="6"/>
        <w:ind w:left="0"/>
        <w:jc w:val="left"/>
        <w:rPr>
          <w:sz w:val="26"/>
        </w:rPr>
      </w:pPr>
    </w:p>
    <w:p w14:paraId="7FCAF24B" w14:textId="77777777" w:rsidR="000F76AD" w:rsidRDefault="004C3A18">
      <w:pPr>
        <w:pStyle w:val="Nagwek2"/>
        <w:ind w:left="905"/>
      </w:pPr>
      <w:r>
        <w:t>§ 12. Rozwiązanie Umowy</w:t>
      </w:r>
    </w:p>
    <w:p w14:paraId="27BE2461" w14:textId="77777777" w:rsidR="000F76AD" w:rsidRDefault="004C3A18">
      <w:pPr>
        <w:pStyle w:val="Akapitzlist"/>
        <w:numPr>
          <w:ilvl w:val="1"/>
          <w:numId w:val="2"/>
        </w:numPr>
        <w:tabs>
          <w:tab w:val="left" w:pos="827"/>
        </w:tabs>
        <w:spacing w:before="160" w:line="276" w:lineRule="auto"/>
        <w:ind w:right="119"/>
        <w:rPr>
          <w:sz w:val="24"/>
        </w:rPr>
      </w:pPr>
      <w:r>
        <w:rPr>
          <w:sz w:val="24"/>
        </w:rPr>
        <w:t>Umowa może zostać rozwiązana na mocy porozumienia Stron w przypadku wystąpienia okoliczności, za które żadna ze Stron nie ponosi odpowiedzialności, a które uniemożliwiają wykonanie umowy. W przypadku rozwiązania Umowy, Realizator zobowiązany jest do zwrotu całości lub części otrzymanych środków finansowych (koszty przelewu ponosi zwracający</w:t>
      </w:r>
      <w:r>
        <w:rPr>
          <w:spacing w:val="-5"/>
          <w:sz w:val="24"/>
        </w:rPr>
        <w:t xml:space="preserve"> </w:t>
      </w:r>
      <w:r>
        <w:rPr>
          <w:sz w:val="24"/>
        </w:rPr>
        <w:t>dofinansowanie).</w:t>
      </w:r>
    </w:p>
    <w:p w14:paraId="44865DE7" w14:textId="77777777" w:rsidR="000F76AD" w:rsidRDefault="004C3A18">
      <w:pPr>
        <w:pStyle w:val="Akapitzlist"/>
        <w:numPr>
          <w:ilvl w:val="1"/>
          <w:numId w:val="2"/>
        </w:numPr>
        <w:tabs>
          <w:tab w:val="left" w:pos="827"/>
        </w:tabs>
        <w:spacing w:before="121" w:line="276" w:lineRule="auto"/>
        <w:ind w:right="119"/>
        <w:rPr>
          <w:sz w:val="24"/>
        </w:rPr>
      </w:pPr>
      <w:r>
        <w:rPr>
          <w:sz w:val="24"/>
        </w:rPr>
        <w:t>W przypadku, o którym mowa w § 12.1, udokumentowane i uzasadnione koszty wykonanej części przedsięwzięcia poniesione przez Realizatora do dnia złożenia wniosku o rozwiązanie umowy na mocy porozumienia stron podlegają sfinansowaniu ze środków przyznanych przez Instytut, przekazanych przez Fundację.</w:t>
      </w:r>
    </w:p>
    <w:p w14:paraId="71CD3763" w14:textId="77777777" w:rsidR="000F76AD" w:rsidRDefault="004C3A18">
      <w:pPr>
        <w:pStyle w:val="Akapitzlist"/>
        <w:numPr>
          <w:ilvl w:val="1"/>
          <w:numId w:val="2"/>
        </w:numPr>
        <w:tabs>
          <w:tab w:val="left" w:pos="827"/>
        </w:tabs>
        <w:spacing w:before="119" w:line="278" w:lineRule="auto"/>
        <w:ind w:right="124"/>
        <w:rPr>
          <w:sz w:val="24"/>
        </w:rPr>
      </w:pPr>
      <w:r>
        <w:rPr>
          <w:sz w:val="24"/>
        </w:rPr>
        <w:t>Umowa może zostać wypowiedziana przez Fundację ze skutkiem natychmiastowym w przypadku niewykonywania lub nienależytego wykonywania umowy przez Realizatora, w szczególności gdy</w:t>
      </w:r>
      <w:r>
        <w:rPr>
          <w:spacing w:val="-40"/>
          <w:sz w:val="24"/>
        </w:rPr>
        <w:t xml:space="preserve"> </w:t>
      </w:r>
      <w:r>
        <w:rPr>
          <w:sz w:val="24"/>
        </w:rPr>
        <w:t>Realizator:</w:t>
      </w:r>
    </w:p>
    <w:p w14:paraId="68D2D450" w14:textId="77777777" w:rsidR="000F76AD" w:rsidRDefault="004C3A18">
      <w:pPr>
        <w:pStyle w:val="Akapitzlist"/>
        <w:numPr>
          <w:ilvl w:val="2"/>
          <w:numId w:val="2"/>
        </w:numPr>
        <w:tabs>
          <w:tab w:val="left" w:pos="968"/>
        </w:tabs>
        <w:spacing w:before="116"/>
        <w:rPr>
          <w:sz w:val="24"/>
        </w:rPr>
      </w:pPr>
      <w:r>
        <w:rPr>
          <w:sz w:val="24"/>
        </w:rPr>
        <w:t>dokonuje rażących naruszeń postanowień Umowy, które uzasadniają natychmiastowe</w:t>
      </w:r>
      <w:r>
        <w:rPr>
          <w:spacing w:val="5"/>
          <w:sz w:val="24"/>
        </w:rPr>
        <w:t xml:space="preserve"> </w:t>
      </w:r>
      <w:r>
        <w:rPr>
          <w:sz w:val="24"/>
        </w:rPr>
        <w:t>rozwiązanie</w:t>
      </w:r>
    </w:p>
    <w:p w14:paraId="7B27EAEF" w14:textId="77777777" w:rsidR="000F76AD" w:rsidRDefault="004C3A18">
      <w:pPr>
        <w:pStyle w:val="Tekstpodstawowy"/>
        <w:spacing w:before="39"/>
      </w:pPr>
      <w:r>
        <w:t>Umowy bez uprzedniego wstrzymania finansowania;</w:t>
      </w:r>
    </w:p>
    <w:p w14:paraId="456CC5EA" w14:textId="77777777" w:rsidR="000F76AD" w:rsidRDefault="004C3A18">
      <w:pPr>
        <w:pStyle w:val="Akapitzlist"/>
        <w:numPr>
          <w:ilvl w:val="2"/>
          <w:numId w:val="2"/>
        </w:numPr>
        <w:tabs>
          <w:tab w:val="left" w:pos="968"/>
        </w:tabs>
        <w:spacing w:before="162" w:line="276" w:lineRule="auto"/>
        <w:ind w:left="979" w:right="125" w:hanging="721"/>
        <w:rPr>
          <w:sz w:val="24"/>
        </w:rPr>
      </w:pPr>
      <w:r>
        <w:rPr>
          <w:sz w:val="24"/>
        </w:rPr>
        <w:t>umieszcza w ofercie, sprawozdaniach, oświadczeniach nieprawdziwe informacje, w szczególności, gdy mają lub miały wpływ na przyznanie środków, o których mowa w § 3</w:t>
      </w:r>
      <w:r>
        <w:rPr>
          <w:spacing w:val="-16"/>
          <w:sz w:val="24"/>
        </w:rPr>
        <w:t xml:space="preserve"> </w:t>
      </w:r>
      <w:r>
        <w:rPr>
          <w:sz w:val="24"/>
        </w:rPr>
        <w:t>Umowy;</w:t>
      </w:r>
    </w:p>
    <w:p w14:paraId="78F17BD8" w14:textId="4B8F758A" w:rsidR="000F76AD" w:rsidRDefault="004C3A18">
      <w:pPr>
        <w:pStyle w:val="Akapitzlist"/>
        <w:numPr>
          <w:ilvl w:val="2"/>
          <w:numId w:val="2"/>
        </w:numPr>
        <w:tabs>
          <w:tab w:val="left" w:pos="968"/>
        </w:tabs>
        <w:spacing w:before="121" w:line="276" w:lineRule="auto"/>
        <w:ind w:left="979" w:right="124" w:hanging="721"/>
        <w:rPr>
          <w:sz w:val="24"/>
        </w:rPr>
      </w:pPr>
      <w:r>
        <w:rPr>
          <w:sz w:val="24"/>
        </w:rPr>
        <w:t>wykorzystuje środki niezgodnie z ich przeznaczeniem określonym w umowie lub w sposób nieterminowy bądź nienależyty wykonuje umowę, w tym zmniejsza zakres przedsięwzięcia objętego wsparciem, bądź w</w:t>
      </w:r>
      <w:r w:rsidR="00990FE8">
        <w:rPr>
          <w:sz w:val="24"/>
        </w:rPr>
        <w:t> </w:t>
      </w:r>
      <w:r>
        <w:rPr>
          <w:sz w:val="24"/>
        </w:rPr>
        <w:t>inny niezgodny sposób wykorzystuje środki z obowiązującymi w tym zakresie przepisami</w:t>
      </w:r>
      <w:r>
        <w:rPr>
          <w:spacing w:val="-25"/>
          <w:sz w:val="24"/>
        </w:rPr>
        <w:t xml:space="preserve"> </w:t>
      </w:r>
      <w:r>
        <w:rPr>
          <w:sz w:val="24"/>
        </w:rPr>
        <w:t>prawa;</w:t>
      </w:r>
    </w:p>
    <w:p w14:paraId="63290581" w14:textId="77777777" w:rsidR="000F76AD" w:rsidRDefault="004C3A18">
      <w:pPr>
        <w:pStyle w:val="Akapitzlist"/>
        <w:numPr>
          <w:ilvl w:val="2"/>
          <w:numId w:val="2"/>
        </w:numPr>
        <w:tabs>
          <w:tab w:val="left" w:pos="968"/>
        </w:tabs>
        <w:rPr>
          <w:sz w:val="24"/>
        </w:rPr>
      </w:pPr>
      <w:r>
        <w:rPr>
          <w:sz w:val="24"/>
        </w:rPr>
        <w:t>odmawia poddania się lub utrudnia przeprowadzenie monitoringu, kontroli lub w wyznaczonym</w:t>
      </w:r>
      <w:r>
        <w:rPr>
          <w:spacing w:val="56"/>
          <w:sz w:val="24"/>
        </w:rPr>
        <w:t xml:space="preserve"> </w:t>
      </w:r>
      <w:r>
        <w:rPr>
          <w:sz w:val="24"/>
        </w:rPr>
        <w:t>terminie</w:t>
      </w:r>
    </w:p>
    <w:p w14:paraId="37C4FF67" w14:textId="77777777" w:rsidR="000F76AD" w:rsidRDefault="004C3A18">
      <w:pPr>
        <w:pStyle w:val="Tekstpodstawowy"/>
        <w:spacing w:before="40"/>
      </w:pPr>
      <w:r>
        <w:t>nie usunie nieprawidłowości stwierdzonych w wyniku kontroli;</w:t>
      </w:r>
    </w:p>
    <w:p w14:paraId="1B86EE95" w14:textId="77777777" w:rsidR="000F76AD" w:rsidRDefault="004C3A18">
      <w:pPr>
        <w:pStyle w:val="Akapitzlist"/>
        <w:numPr>
          <w:ilvl w:val="2"/>
          <w:numId w:val="2"/>
        </w:numPr>
        <w:tabs>
          <w:tab w:val="left" w:pos="968"/>
        </w:tabs>
        <w:spacing w:before="159"/>
        <w:rPr>
          <w:sz w:val="24"/>
        </w:rPr>
      </w:pPr>
      <w:r>
        <w:rPr>
          <w:sz w:val="24"/>
        </w:rPr>
        <w:t>odmawia zawarcia aneksu do umowy, stosownie do § 13.2.</w:t>
      </w:r>
      <w:r>
        <w:rPr>
          <w:spacing w:val="-10"/>
          <w:sz w:val="24"/>
        </w:rPr>
        <w:t xml:space="preserve"> </w:t>
      </w:r>
      <w:r>
        <w:rPr>
          <w:sz w:val="24"/>
        </w:rPr>
        <w:t>umowy;</w:t>
      </w:r>
    </w:p>
    <w:p w14:paraId="227B8DA4" w14:textId="77777777" w:rsidR="000F76AD" w:rsidRDefault="004C3A18">
      <w:pPr>
        <w:pStyle w:val="Akapitzlist"/>
        <w:numPr>
          <w:ilvl w:val="2"/>
          <w:numId w:val="2"/>
        </w:numPr>
        <w:tabs>
          <w:tab w:val="left" w:pos="968"/>
        </w:tabs>
        <w:spacing w:before="162" w:line="276" w:lineRule="auto"/>
        <w:ind w:left="979" w:right="125" w:hanging="721"/>
        <w:rPr>
          <w:sz w:val="24"/>
        </w:rPr>
      </w:pPr>
      <w:r>
        <w:rPr>
          <w:sz w:val="24"/>
        </w:rPr>
        <w:t>opóźnia się z realizacją przedsięwzięcia w takim stopniu, że w ocenie Fundacji nie jest prawdopodobne, aby przedsięwzięcie został zrealizowane w terminie określonym w</w:t>
      </w:r>
      <w:r>
        <w:rPr>
          <w:spacing w:val="-7"/>
          <w:sz w:val="24"/>
        </w:rPr>
        <w:t xml:space="preserve"> </w:t>
      </w:r>
      <w:r>
        <w:rPr>
          <w:sz w:val="24"/>
        </w:rPr>
        <w:t>umowie;</w:t>
      </w:r>
    </w:p>
    <w:p w14:paraId="78F5994D" w14:textId="77777777" w:rsidR="000F76AD" w:rsidRDefault="004C3A18">
      <w:pPr>
        <w:pStyle w:val="Akapitzlist"/>
        <w:numPr>
          <w:ilvl w:val="2"/>
          <w:numId w:val="2"/>
        </w:numPr>
        <w:tabs>
          <w:tab w:val="left" w:pos="968"/>
        </w:tabs>
        <w:spacing w:before="121" w:line="276" w:lineRule="auto"/>
        <w:ind w:left="979" w:right="124" w:hanging="721"/>
        <w:rPr>
          <w:sz w:val="24"/>
        </w:rPr>
      </w:pPr>
      <w:r>
        <w:rPr>
          <w:sz w:val="24"/>
        </w:rPr>
        <w:t>nie złożył w terminie sprawozdania częściowego, końcowego lub sprawozdania te nie spełniają wymagań określonych w umowie, bądź nie uzupełnił braków formalnych</w:t>
      </w:r>
      <w:r>
        <w:rPr>
          <w:spacing w:val="-9"/>
          <w:sz w:val="24"/>
        </w:rPr>
        <w:t xml:space="preserve"> </w:t>
      </w:r>
      <w:r>
        <w:rPr>
          <w:sz w:val="24"/>
        </w:rPr>
        <w:t>sprawozdania.</w:t>
      </w:r>
    </w:p>
    <w:p w14:paraId="01071F2E" w14:textId="77777777" w:rsidR="000F76AD" w:rsidRDefault="004C3A18">
      <w:pPr>
        <w:pStyle w:val="Akapitzlist"/>
        <w:numPr>
          <w:ilvl w:val="1"/>
          <w:numId w:val="2"/>
        </w:numPr>
        <w:tabs>
          <w:tab w:val="left" w:pos="967"/>
          <w:tab w:val="left" w:pos="968"/>
        </w:tabs>
        <w:spacing w:before="118"/>
        <w:ind w:left="967" w:hanging="709"/>
        <w:rPr>
          <w:sz w:val="24"/>
        </w:rPr>
      </w:pPr>
      <w:r>
        <w:rPr>
          <w:sz w:val="24"/>
        </w:rPr>
        <w:t>Fundacja ma również prawo do wypowiedzenia umowy ze skutkiem natychmiastowym,</w:t>
      </w:r>
      <w:r>
        <w:rPr>
          <w:spacing w:val="-11"/>
          <w:sz w:val="24"/>
        </w:rPr>
        <w:t xml:space="preserve"> </w:t>
      </w:r>
      <w:r>
        <w:rPr>
          <w:sz w:val="24"/>
        </w:rPr>
        <w:t>jeżeli:</w:t>
      </w:r>
    </w:p>
    <w:p w14:paraId="0943D319" w14:textId="77777777" w:rsidR="000F76AD" w:rsidRDefault="000F76AD">
      <w:pPr>
        <w:rPr>
          <w:sz w:val="24"/>
        </w:rPr>
        <w:sectPr w:rsidR="000F76AD">
          <w:pgSz w:w="11910" w:h="16840"/>
          <w:pgMar w:top="1060" w:right="560" w:bottom="1580" w:left="420" w:header="718" w:footer="1376" w:gutter="0"/>
          <w:cols w:space="708"/>
        </w:sectPr>
      </w:pPr>
    </w:p>
    <w:p w14:paraId="0A062015" w14:textId="77777777" w:rsidR="000F76AD" w:rsidRDefault="004C3A18">
      <w:pPr>
        <w:pStyle w:val="Akapitzlist"/>
        <w:numPr>
          <w:ilvl w:val="2"/>
          <w:numId w:val="2"/>
        </w:numPr>
        <w:tabs>
          <w:tab w:val="left" w:pos="968"/>
        </w:tabs>
        <w:spacing w:before="90"/>
        <w:rPr>
          <w:sz w:val="24"/>
        </w:rPr>
      </w:pPr>
      <w:r>
        <w:rPr>
          <w:sz w:val="24"/>
        </w:rPr>
        <w:lastRenderedPageBreak/>
        <w:t>Realizator zaprzestał prowadzenia</w:t>
      </w:r>
      <w:r>
        <w:rPr>
          <w:spacing w:val="-3"/>
          <w:sz w:val="24"/>
        </w:rPr>
        <w:t xml:space="preserve"> </w:t>
      </w:r>
      <w:r>
        <w:rPr>
          <w:sz w:val="24"/>
        </w:rPr>
        <w:t>działalności;</w:t>
      </w:r>
    </w:p>
    <w:p w14:paraId="280974DF" w14:textId="77777777" w:rsidR="000F76AD" w:rsidRDefault="004C3A18">
      <w:pPr>
        <w:pStyle w:val="Akapitzlist"/>
        <w:numPr>
          <w:ilvl w:val="2"/>
          <w:numId w:val="2"/>
        </w:numPr>
        <w:tabs>
          <w:tab w:val="left" w:pos="968"/>
        </w:tabs>
        <w:spacing w:before="160"/>
        <w:rPr>
          <w:sz w:val="24"/>
        </w:rPr>
      </w:pPr>
      <w:r>
        <w:rPr>
          <w:sz w:val="24"/>
        </w:rPr>
        <w:t>Realizator dokonał zmian organizacyjno-prawnych zagrażających realizacji</w:t>
      </w:r>
      <w:r>
        <w:rPr>
          <w:spacing w:val="-15"/>
          <w:sz w:val="24"/>
        </w:rPr>
        <w:t xml:space="preserve"> </w:t>
      </w:r>
      <w:r>
        <w:rPr>
          <w:sz w:val="24"/>
        </w:rPr>
        <w:t>umowy;</w:t>
      </w:r>
    </w:p>
    <w:p w14:paraId="0DD569CA" w14:textId="77777777" w:rsidR="000F76AD" w:rsidRDefault="004C3A18">
      <w:pPr>
        <w:pStyle w:val="Akapitzlist"/>
        <w:numPr>
          <w:ilvl w:val="2"/>
          <w:numId w:val="2"/>
        </w:numPr>
        <w:tabs>
          <w:tab w:val="left" w:pos="968"/>
        </w:tabs>
        <w:spacing w:before="162" w:line="276" w:lineRule="auto"/>
        <w:ind w:left="979" w:right="123" w:hanging="721"/>
        <w:rPr>
          <w:sz w:val="24"/>
        </w:rPr>
      </w:pPr>
      <w:r>
        <w:rPr>
          <w:sz w:val="24"/>
        </w:rPr>
        <w:t>Realizator nie wywiązuje się z nałożonych na niego w drodze odrębnych przepisów ustawowych obowiązków w zakresie</w:t>
      </w:r>
      <w:r>
        <w:rPr>
          <w:spacing w:val="-3"/>
          <w:sz w:val="24"/>
        </w:rPr>
        <w:t xml:space="preserve"> </w:t>
      </w:r>
      <w:r>
        <w:rPr>
          <w:sz w:val="24"/>
        </w:rPr>
        <w:t>sprawozdawczości;</w:t>
      </w:r>
    </w:p>
    <w:p w14:paraId="4F483340" w14:textId="77777777" w:rsidR="000F76AD" w:rsidRDefault="004C3A18">
      <w:pPr>
        <w:pStyle w:val="Akapitzlist"/>
        <w:numPr>
          <w:ilvl w:val="1"/>
          <w:numId w:val="2"/>
        </w:numPr>
        <w:tabs>
          <w:tab w:val="left" w:pos="968"/>
        </w:tabs>
        <w:spacing w:line="276" w:lineRule="auto"/>
        <w:ind w:left="979" w:right="147" w:hanging="721"/>
        <w:rPr>
          <w:sz w:val="24"/>
        </w:rPr>
      </w:pPr>
      <w:r>
        <w:rPr>
          <w:sz w:val="24"/>
        </w:rPr>
        <w:t>W przypadku rozwiązania umowy z przyczyn określonych w § 12.3 lub § 12.4 Realizator zwraca w całości środki finansowe wraz z odsetkami w wysokości określonej jak dla</w:t>
      </w:r>
      <w:r>
        <w:rPr>
          <w:spacing w:val="-44"/>
          <w:sz w:val="24"/>
        </w:rPr>
        <w:t xml:space="preserve"> </w:t>
      </w:r>
      <w:r>
        <w:rPr>
          <w:sz w:val="24"/>
        </w:rPr>
        <w:t>zaległości podatkowych i liczonymi od dnia ich otrzymania do dnia zwrotu, w terminie 14 dni od dnia otrzymania</w:t>
      </w:r>
      <w:r>
        <w:rPr>
          <w:spacing w:val="-43"/>
          <w:sz w:val="24"/>
        </w:rPr>
        <w:t xml:space="preserve"> </w:t>
      </w:r>
      <w:r>
        <w:rPr>
          <w:sz w:val="24"/>
        </w:rPr>
        <w:t>wezwania do zwrotu środków.</w:t>
      </w:r>
    </w:p>
    <w:p w14:paraId="266AE465" w14:textId="77777777" w:rsidR="00F56471" w:rsidRDefault="00F56471" w:rsidP="00F56471">
      <w:pPr>
        <w:tabs>
          <w:tab w:val="left" w:pos="968"/>
        </w:tabs>
        <w:spacing w:line="276" w:lineRule="auto"/>
        <w:ind w:right="147"/>
        <w:rPr>
          <w:sz w:val="24"/>
        </w:rPr>
      </w:pPr>
    </w:p>
    <w:p w14:paraId="1A57AE3A" w14:textId="77777777" w:rsidR="00F56471" w:rsidRDefault="00F56471" w:rsidP="00F56471">
      <w:pPr>
        <w:pStyle w:val="Tekstpodstawowy"/>
        <w:jc w:val="left"/>
        <w:rPr>
          <w:sz w:val="23"/>
        </w:rPr>
      </w:pPr>
    </w:p>
    <w:p w14:paraId="30C3B2F9" w14:textId="77777777" w:rsidR="00F56471" w:rsidRPr="00FB1ECD" w:rsidRDefault="00F56471" w:rsidP="00F56471">
      <w:pPr>
        <w:pStyle w:val="Nagwek2"/>
        <w:spacing w:before="1"/>
        <w:rPr>
          <w:b w:val="0"/>
        </w:rPr>
      </w:pPr>
      <w:r>
        <w:t xml:space="preserve">§ 13. </w:t>
      </w:r>
      <w:r w:rsidRPr="00FB1ECD">
        <w:t>Przeniesienie</w:t>
      </w:r>
      <w:r w:rsidRPr="00FB1ECD">
        <w:rPr>
          <w:spacing w:val="-8"/>
        </w:rPr>
        <w:t xml:space="preserve"> </w:t>
      </w:r>
      <w:r w:rsidRPr="00FB1ECD">
        <w:t>praw</w:t>
      </w:r>
      <w:r w:rsidRPr="00FB1ECD">
        <w:rPr>
          <w:spacing w:val="-7"/>
        </w:rPr>
        <w:t xml:space="preserve"> </w:t>
      </w:r>
      <w:r w:rsidRPr="00FB1ECD">
        <w:rPr>
          <w:spacing w:val="-2"/>
        </w:rPr>
        <w:t>autorskich</w:t>
      </w:r>
    </w:p>
    <w:p w14:paraId="5EB5D45F"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W przypadku stworzenia – w ramach realizacji zadań wyszczególnionych we Wniosku, będącym załącznikiem do niniejszej Umowy – jakiegokolwiek utworu, w rozumieniu ustawy o prawie autorskim i prawach pokrewnych, zwanego dalej „Utworem”, Realizator zobowiązany jest do pozyskania od Wykonawcy Utworu praw autorskich majątkowych.</w:t>
      </w:r>
    </w:p>
    <w:p w14:paraId="00A11928"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Na mocy niniejszej umowy Realizator przenosi na Fundację pozyskane od Wykonawcy autorskie prawa majątkowe do Utworu, z momentem złożenia sprawozdania końcowego, o którym mowa w § 11 ust. 1 niniejszej umowy.</w:t>
      </w:r>
    </w:p>
    <w:p w14:paraId="3F4EC270"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Przeniesienie praw z Realizatora na Fundację następuje nieodpłatnie, w ramach wynagrodzenia określonego w kosztorysie Wniosku, będącej załącznikiem do niniejszej umowy i niezależnie od ewentualnego potrącenia wzajemnych należności bądź zwrotu, o którym mowa w § 15 niniejszej umowy.</w:t>
      </w:r>
    </w:p>
    <w:p w14:paraId="4B86114A"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Prawa te obejmują następujące pola eksploatacji: 1)wszelkie utrwalanie i zwielokrotnianie (w tym wprowadzanie do pamięci komputera lub innego urządzenia), wytwarzanie egzemplarzy jakąkolwiek</w:t>
      </w:r>
      <w:r w:rsidRPr="00FB1ECD">
        <w:rPr>
          <w:spacing w:val="40"/>
          <w:sz w:val="24"/>
          <w:szCs w:val="24"/>
        </w:rPr>
        <w:t xml:space="preserve"> </w:t>
      </w:r>
      <w:r w:rsidRPr="00FB1ECD">
        <w:rPr>
          <w:sz w:val="24"/>
          <w:szCs w:val="24"/>
        </w:rPr>
        <w:t xml:space="preserve">techniką, w tym drukarską, reprograficzną, zapisu magnetycznego, mechanicznego, optycznego, elektronicznego lub innego, techniką analogową lub cyfrową, w dowolnym systemie lub formacie; na wszelkich nośnikach, w tym nośnikach audio lub wideo, nośnikach papierowych lub podobnych, światłoczułych, magnetycznych, optycznych, dyskach, kościach pamięci, nośnikach komputerowych i innych nośnikach zapisów i pamięci; 2)wszelki obrót oryginałem i egzemplarzami wytworzonymi zgodnie z pkt 1 – w tym wprowadzanie ich do obrotu, najem, użyczanie; 3)wszelkie inne rozpowszechnianie, w tym: a)wszelkie nadawanie i reemitowanie, w tym za pomocą wizji lub fonii przewodowej lub bezprzewodowej, przez stacje naziemne, za pośrednictwem satelity, w sieciach kablowych, telekomunikacyjnych lub multimedialnych lub innych systemach przekazu (w tym tzw. </w:t>
      </w:r>
      <w:proofErr w:type="spellStart"/>
      <w:r w:rsidRPr="00FB1ECD">
        <w:rPr>
          <w:sz w:val="24"/>
          <w:szCs w:val="24"/>
        </w:rPr>
        <w:t>simulcasting</w:t>
      </w:r>
      <w:proofErr w:type="spellEnd"/>
      <w:r w:rsidRPr="00FB1ECD">
        <w:rPr>
          <w:sz w:val="24"/>
          <w:szCs w:val="24"/>
        </w:rPr>
        <w:t xml:space="preserve"> lub </w:t>
      </w:r>
      <w:proofErr w:type="spellStart"/>
      <w:r w:rsidRPr="00FB1ECD">
        <w:rPr>
          <w:sz w:val="24"/>
          <w:szCs w:val="24"/>
        </w:rPr>
        <w:t>webcasting</w:t>
      </w:r>
      <w:proofErr w:type="spellEnd"/>
      <w:r w:rsidRPr="00FB1ECD">
        <w:rPr>
          <w:sz w:val="24"/>
          <w:szCs w:val="24"/>
        </w:rPr>
        <w:t>), w sposób niekodowany lub kodowany, w obiegu otwartym lub zamkniętym, w jakiejkolwiek technice (w tym analogowej lub cyfrowej), systemie lub formacie, z możliwością lub bez możliwości zapisu, w tym także w serwisach tekstowych, multimedialnych, internetowych, telefonicznych lub telekomunikacyjnych; b)wszelkie publiczne udostępnianie w taki sposób, aby każdy mógł mieć do niego dostęp w miejscu i czasie przez siebie wybranym, w tym poprzez stacje naziemne, za pośrednictwem satelity, sieci kablowych, telekomunikacyjnych lub multimedialnych, bazy danych, serwery lub inne urządzenia i systemy, w tym także osób trzecich, w obiegu otwartym lub zamkniętym,</w:t>
      </w:r>
      <w:r w:rsidRPr="00FB1ECD">
        <w:rPr>
          <w:spacing w:val="-1"/>
          <w:sz w:val="24"/>
          <w:szCs w:val="24"/>
        </w:rPr>
        <w:t xml:space="preserve"> </w:t>
      </w:r>
      <w:r w:rsidRPr="00FB1ECD">
        <w:rPr>
          <w:sz w:val="24"/>
          <w:szCs w:val="24"/>
        </w:rPr>
        <w:t>w</w:t>
      </w:r>
      <w:r w:rsidRPr="00FB1ECD">
        <w:rPr>
          <w:spacing w:val="-3"/>
          <w:sz w:val="24"/>
          <w:szCs w:val="24"/>
        </w:rPr>
        <w:t xml:space="preserve"> </w:t>
      </w:r>
      <w:r w:rsidRPr="00FB1ECD">
        <w:rPr>
          <w:sz w:val="24"/>
          <w:szCs w:val="24"/>
        </w:rPr>
        <w:t>jakiejkolwiek</w:t>
      </w:r>
      <w:r w:rsidRPr="00FB1ECD">
        <w:rPr>
          <w:spacing w:val="-3"/>
          <w:sz w:val="24"/>
          <w:szCs w:val="24"/>
        </w:rPr>
        <w:t xml:space="preserve"> </w:t>
      </w:r>
      <w:r w:rsidRPr="00FB1ECD">
        <w:rPr>
          <w:sz w:val="24"/>
          <w:szCs w:val="24"/>
        </w:rPr>
        <w:t>technice,</w:t>
      </w:r>
      <w:r w:rsidRPr="00FB1ECD">
        <w:rPr>
          <w:spacing w:val="-1"/>
          <w:sz w:val="24"/>
          <w:szCs w:val="24"/>
        </w:rPr>
        <w:t xml:space="preserve"> </w:t>
      </w:r>
      <w:r w:rsidRPr="00FB1ECD">
        <w:rPr>
          <w:sz w:val="24"/>
          <w:szCs w:val="24"/>
        </w:rPr>
        <w:t>systemie</w:t>
      </w:r>
      <w:r w:rsidRPr="00FB1ECD">
        <w:rPr>
          <w:spacing w:val="-2"/>
          <w:sz w:val="24"/>
          <w:szCs w:val="24"/>
        </w:rPr>
        <w:t xml:space="preserve"> </w:t>
      </w:r>
      <w:r w:rsidRPr="00FB1ECD">
        <w:rPr>
          <w:sz w:val="24"/>
          <w:szCs w:val="24"/>
        </w:rPr>
        <w:t>lub</w:t>
      </w:r>
      <w:r w:rsidRPr="00FB1ECD">
        <w:rPr>
          <w:spacing w:val="-3"/>
          <w:sz w:val="24"/>
          <w:szCs w:val="24"/>
        </w:rPr>
        <w:t xml:space="preserve"> </w:t>
      </w:r>
      <w:r w:rsidRPr="00FB1ECD">
        <w:rPr>
          <w:sz w:val="24"/>
          <w:szCs w:val="24"/>
        </w:rPr>
        <w:t>formacie,</w:t>
      </w:r>
      <w:r w:rsidRPr="00FB1ECD">
        <w:rPr>
          <w:spacing w:val="-1"/>
          <w:sz w:val="24"/>
          <w:szCs w:val="24"/>
        </w:rPr>
        <w:t xml:space="preserve"> </w:t>
      </w:r>
      <w:r w:rsidRPr="00FB1ECD">
        <w:rPr>
          <w:sz w:val="24"/>
          <w:szCs w:val="24"/>
        </w:rPr>
        <w:t>z</w:t>
      </w:r>
      <w:r w:rsidRPr="00FB1ECD">
        <w:rPr>
          <w:spacing w:val="-3"/>
          <w:sz w:val="24"/>
          <w:szCs w:val="24"/>
        </w:rPr>
        <w:t xml:space="preserve"> </w:t>
      </w:r>
      <w:r w:rsidRPr="00FB1ECD">
        <w:rPr>
          <w:sz w:val="24"/>
          <w:szCs w:val="24"/>
        </w:rPr>
        <w:t>możliwością</w:t>
      </w:r>
      <w:r w:rsidRPr="00FB1ECD">
        <w:rPr>
          <w:spacing w:val="-2"/>
          <w:sz w:val="24"/>
          <w:szCs w:val="24"/>
        </w:rPr>
        <w:t xml:space="preserve"> </w:t>
      </w:r>
      <w:r w:rsidRPr="00FB1ECD">
        <w:rPr>
          <w:sz w:val="24"/>
          <w:szCs w:val="24"/>
        </w:rPr>
        <w:t>lub</w:t>
      </w:r>
      <w:r w:rsidRPr="00FB1ECD">
        <w:rPr>
          <w:spacing w:val="-3"/>
          <w:sz w:val="24"/>
          <w:szCs w:val="24"/>
        </w:rPr>
        <w:t xml:space="preserve"> </w:t>
      </w:r>
      <w:r w:rsidRPr="00FB1ECD">
        <w:rPr>
          <w:sz w:val="24"/>
          <w:szCs w:val="24"/>
        </w:rPr>
        <w:t>bez</w:t>
      </w:r>
      <w:r w:rsidRPr="00FB1ECD">
        <w:rPr>
          <w:spacing w:val="-3"/>
          <w:sz w:val="24"/>
          <w:szCs w:val="24"/>
        </w:rPr>
        <w:t xml:space="preserve"> </w:t>
      </w:r>
      <w:r w:rsidRPr="00FB1ECD">
        <w:rPr>
          <w:sz w:val="24"/>
          <w:szCs w:val="24"/>
        </w:rPr>
        <w:t>możliwości</w:t>
      </w:r>
      <w:r w:rsidRPr="00FB1ECD">
        <w:rPr>
          <w:spacing w:val="-2"/>
          <w:sz w:val="24"/>
          <w:szCs w:val="24"/>
        </w:rPr>
        <w:t xml:space="preserve"> </w:t>
      </w:r>
      <w:r w:rsidRPr="00FB1ECD">
        <w:rPr>
          <w:sz w:val="24"/>
          <w:szCs w:val="24"/>
        </w:rPr>
        <w:t>zapisu,</w:t>
      </w:r>
      <w:r w:rsidRPr="00FB1ECD">
        <w:rPr>
          <w:spacing w:val="-2"/>
          <w:sz w:val="24"/>
          <w:szCs w:val="24"/>
        </w:rPr>
        <w:t xml:space="preserve"> </w:t>
      </w:r>
      <w:r w:rsidRPr="00FB1ECD">
        <w:rPr>
          <w:sz w:val="24"/>
          <w:szCs w:val="24"/>
        </w:rPr>
        <w:t>w</w:t>
      </w:r>
      <w:r w:rsidRPr="00FB1ECD">
        <w:rPr>
          <w:spacing w:val="-3"/>
          <w:sz w:val="24"/>
          <w:szCs w:val="24"/>
        </w:rPr>
        <w:t xml:space="preserve"> </w:t>
      </w:r>
      <w:r w:rsidRPr="00FB1ECD">
        <w:rPr>
          <w:sz w:val="24"/>
          <w:szCs w:val="24"/>
        </w:rPr>
        <w:t xml:space="preserve">tym też w serwisach wymienionych w lit. a), c)wszelkie publiczne odtwarzanie, wyświetlanie, wykonywanie, </w:t>
      </w:r>
      <w:r w:rsidRPr="00FB1ECD">
        <w:rPr>
          <w:spacing w:val="-2"/>
          <w:sz w:val="24"/>
          <w:szCs w:val="24"/>
        </w:rPr>
        <w:t>wystawianie,</w:t>
      </w:r>
    </w:p>
    <w:p w14:paraId="71521793"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 xml:space="preserve">W ramach przeniesienia autorskich praw majątkowych, o których mowa w ust. 1 powyżej, Realizator przenosi również na Fundację prawo zezwalania na wykonywanie zależnego prawa autorskiego związanego z wszelkimi opracowaniami Utworu, w tym tłumaczeniem, adaptacjami, przeróbkami Utworu, w zakresie i na polach </w:t>
      </w:r>
      <w:r w:rsidRPr="00FB1ECD">
        <w:rPr>
          <w:sz w:val="24"/>
          <w:szCs w:val="24"/>
        </w:rPr>
        <w:lastRenderedPageBreak/>
        <w:t>eksploatacji określonych w niniejszym paragrafie.</w:t>
      </w:r>
    </w:p>
    <w:p w14:paraId="755F5E7B" w14:textId="77777777" w:rsidR="00F56471"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W</w:t>
      </w:r>
      <w:r w:rsidRPr="00FB1ECD">
        <w:rPr>
          <w:spacing w:val="-2"/>
          <w:sz w:val="24"/>
          <w:szCs w:val="24"/>
        </w:rPr>
        <w:t xml:space="preserve"> </w:t>
      </w:r>
      <w:r w:rsidRPr="00FB1ECD">
        <w:rPr>
          <w:sz w:val="24"/>
          <w:szCs w:val="24"/>
        </w:rPr>
        <w:t>razie</w:t>
      </w:r>
      <w:r w:rsidRPr="00FB1ECD">
        <w:rPr>
          <w:spacing w:val="-2"/>
          <w:sz w:val="24"/>
          <w:szCs w:val="24"/>
        </w:rPr>
        <w:t xml:space="preserve"> </w:t>
      </w:r>
      <w:r w:rsidRPr="00FB1ECD">
        <w:rPr>
          <w:sz w:val="24"/>
          <w:szCs w:val="24"/>
        </w:rPr>
        <w:t>powstania</w:t>
      </w:r>
      <w:r w:rsidRPr="00FB1ECD">
        <w:rPr>
          <w:spacing w:val="-2"/>
          <w:sz w:val="24"/>
          <w:szCs w:val="24"/>
        </w:rPr>
        <w:t xml:space="preserve"> </w:t>
      </w:r>
      <w:r w:rsidRPr="00FB1ECD">
        <w:rPr>
          <w:sz w:val="24"/>
          <w:szCs w:val="24"/>
        </w:rPr>
        <w:t>nowych</w:t>
      </w:r>
      <w:r w:rsidRPr="00FB1ECD">
        <w:rPr>
          <w:spacing w:val="-2"/>
          <w:sz w:val="24"/>
          <w:szCs w:val="24"/>
        </w:rPr>
        <w:t xml:space="preserve"> </w:t>
      </w:r>
      <w:r w:rsidRPr="00FB1ECD">
        <w:rPr>
          <w:sz w:val="24"/>
          <w:szCs w:val="24"/>
        </w:rPr>
        <w:t>pól</w:t>
      </w:r>
      <w:r w:rsidRPr="00FB1ECD">
        <w:rPr>
          <w:spacing w:val="-2"/>
          <w:sz w:val="24"/>
          <w:szCs w:val="24"/>
        </w:rPr>
        <w:t xml:space="preserve"> </w:t>
      </w:r>
      <w:r w:rsidRPr="00FB1ECD">
        <w:rPr>
          <w:sz w:val="24"/>
          <w:szCs w:val="24"/>
        </w:rPr>
        <w:t>eksploatacji,</w:t>
      </w:r>
      <w:r w:rsidRPr="00FB1ECD">
        <w:rPr>
          <w:spacing w:val="-1"/>
          <w:sz w:val="24"/>
          <w:szCs w:val="24"/>
        </w:rPr>
        <w:t xml:space="preserve"> </w:t>
      </w:r>
      <w:r w:rsidRPr="00FB1ECD">
        <w:rPr>
          <w:sz w:val="24"/>
          <w:szCs w:val="24"/>
        </w:rPr>
        <w:t>które</w:t>
      </w:r>
      <w:r w:rsidRPr="00FB1ECD">
        <w:rPr>
          <w:spacing w:val="-2"/>
          <w:sz w:val="24"/>
          <w:szCs w:val="24"/>
        </w:rPr>
        <w:t xml:space="preserve"> </w:t>
      </w:r>
      <w:r w:rsidRPr="00FB1ECD">
        <w:rPr>
          <w:sz w:val="24"/>
          <w:szCs w:val="24"/>
        </w:rPr>
        <w:t>nie</w:t>
      </w:r>
      <w:r w:rsidRPr="00FB1ECD">
        <w:rPr>
          <w:spacing w:val="-2"/>
          <w:sz w:val="24"/>
          <w:szCs w:val="24"/>
        </w:rPr>
        <w:t xml:space="preserve"> </w:t>
      </w:r>
      <w:r w:rsidRPr="00FB1ECD">
        <w:rPr>
          <w:sz w:val="24"/>
          <w:szCs w:val="24"/>
        </w:rPr>
        <w:t>były</w:t>
      </w:r>
      <w:r w:rsidRPr="00FB1ECD">
        <w:rPr>
          <w:spacing w:val="-2"/>
          <w:sz w:val="24"/>
          <w:szCs w:val="24"/>
        </w:rPr>
        <w:t xml:space="preserve"> </w:t>
      </w:r>
      <w:r w:rsidRPr="00FB1ECD">
        <w:rPr>
          <w:sz w:val="24"/>
          <w:szCs w:val="24"/>
        </w:rPr>
        <w:t>znane</w:t>
      </w:r>
      <w:r w:rsidRPr="00FB1ECD">
        <w:rPr>
          <w:spacing w:val="-2"/>
          <w:sz w:val="24"/>
          <w:szCs w:val="24"/>
        </w:rPr>
        <w:t xml:space="preserve"> </w:t>
      </w:r>
      <w:r w:rsidRPr="00FB1ECD">
        <w:rPr>
          <w:sz w:val="24"/>
          <w:szCs w:val="24"/>
        </w:rPr>
        <w:t>w</w:t>
      </w:r>
      <w:r w:rsidRPr="00FB1ECD">
        <w:rPr>
          <w:spacing w:val="-2"/>
          <w:sz w:val="24"/>
          <w:szCs w:val="24"/>
        </w:rPr>
        <w:t xml:space="preserve"> </w:t>
      </w:r>
      <w:r w:rsidRPr="00FB1ECD">
        <w:rPr>
          <w:sz w:val="24"/>
          <w:szCs w:val="24"/>
        </w:rPr>
        <w:t>chwili</w:t>
      </w:r>
      <w:r w:rsidRPr="00FB1ECD">
        <w:rPr>
          <w:spacing w:val="-2"/>
          <w:sz w:val="24"/>
          <w:szCs w:val="24"/>
        </w:rPr>
        <w:t xml:space="preserve"> </w:t>
      </w:r>
      <w:r w:rsidRPr="00FB1ECD">
        <w:rPr>
          <w:sz w:val="24"/>
          <w:szCs w:val="24"/>
        </w:rPr>
        <w:t>zawarcia</w:t>
      </w:r>
      <w:r w:rsidRPr="00FB1ECD">
        <w:rPr>
          <w:spacing w:val="-2"/>
          <w:sz w:val="24"/>
          <w:szCs w:val="24"/>
        </w:rPr>
        <w:t xml:space="preserve"> </w:t>
      </w:r>
      <w:r w:rsidRPr="00FB1ECD">
        <w:rPr>
          <w:sz w:val="24"/>
          <w:szCs w:val="24"/>
        </w:rPr>
        <w:t>umowy,</w:t>
      </w:r>
      <w:r w:rsidRPr="00FB1ECD">
        <w:rPr>
          <w:spacing w:val="-2"/>
          <w:sz w:val="24"/>
          <w:szCs w:val="24"/>
        </w:rPr>
        <w:t xml:space="preserve"> </w:t>
      </w:r>
      <w:r w:rsidRPr="00FB1ECD">
        <w:rPr>
          <w:sz w:val="24"/>
          <w:szCs w:val="24"/>
        </w:rPr>
        <w:t>Strony</w:t>
      </w:r>
      <w:r w:rsidRPr="00FB1ECD">
        <w:rPr>
          <w:spacing w:val="-2"/>
          <w:sz w:val="24"/>
          <w:szCs w:val="24"/>
        </w:rPr>
        <w:t xml:space="preserve"> </w:t>
      </w:r>
      <w:r w:rsidRPr="00FB1ECD">
        <w:rPr>
          <w:sz w:val="24"/>
          <w:szCs w:val="24"/>
        </w:rPr>
        <w:t>w</w:t>
      </w:r>
      <w:r w:rsidRPr="00FB1ECD">
        <w:rPr>
          <w:spacing w:val="-2"/>
          <w:sz w:val="24"/>
          <w:szCs w:val="24"/>
        </w:rPr>
        <w:t xml:space="preserve"> </w:t>
      </w:r>
      <w:r w:rsidRPr="00FB1ECD">
        <w:rPr>
          <w:sz w:val="24"/>
          <w:szCs w:val="24"/>
        </w:rPr>
        <w:t xml:space="preserve">odrębnej umowie lub aneksie do umowy uregulują warunki przeniesienia przez Realizatora na Fundację autorskich praw majątkowych do Utworu, na nowo powstałych polach eksploatacji, które to warunki nie będą odbiegać od warunków przyjętych mocą umowy. </w:t>
      </w:r>
    </w:p>
    <w:p w14:paraId="5109A7A9"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Realizator zobowiązuje się do przeniesienia na Fundację prawa własności egzemplarza Utworu, który dostarczy Instytutowi w wykonaniu Umowy.</w:t>
      </w:r>
    </w:p>
    <w:p w14:paraId="7A71E558"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Przeniesienie wszystkich praw do Utworu, o którym mowa w niniejszym paragrafie, następuje automatycznie – bez konieczności składania przez Strony jakichkolwiek dodatkowych oświadczeń – z dniem ustalenia Utworu i nie jest limitowane co do czasu, terytorium, na którym Utwór będzie eksploatowany, ani też co do wielkości nakładu lub liczby jego wydań.</w:t>
      </w:r>
    </w:p>
    <w:p w14:paraId="7E7850D5" w14:textId="77777777" w:rsidR="00F56471" w:rsidRPr="00FB1ECD" w:rsidRDefault="00F56471" w:rsidP="00F56471">
      <w:pPr>
        <w:pStyle w:val="Akapitzlist"/>
        <w:numPr>
          <w:ilvl w:val="0"/>
          <w:numId w:val="18"/>
        </w:numPr>
        <w:tabs>
          <w:tab w:val="left" w:pos="496"/>
          <w:tab w:val="left" w:pos="498"/>
        </w:tabs>
        <w:spacing w:line="276" w:lineRule="auto"/>
        <w:ind w:right="142"/>
        <w:rPr>
          <w:sz w:val="24"/>
          <w:szCs w:val="24"/>
        </w:rPr>
      </w:pPr>
      <w:r w:rsidRPr="00FB1ECD">
        <w:rPr>
          <w:sz w:val="24"/>
          <w:szCs w:val="24"/>
        </w:rPr>
        <w:t>Realizator zapewni, że w przypadku gdy twórcą jest Beneficjent lub inna osoba, podmiot ten zobowiąże się do niewykonywania swoich autorskich praw osobistych związanych z Utworem w zakresie udzielonych Instytutowi na podstawie umowy uprawnień dotyczących tych praw.</w:t>
      </w:r>
    </w:p>
    <w:p w14:paraId="68C202EC"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Celem uniknięcia jakichkolwiek wątpliwości Strony potwierdzają, że w rezultacie nabycia praw do Utworu, Instytutowi przysługuje prawo udzielania osobom trzecim licencji na korzystanie z Utworu wraz z udzieleniem przewidzianych umową uprawnień związanych z autorskimi prawami osobistymi związanymi z Utworem.</w:t>
      </w:r>
    </w:p>
    <w:p w14:paraId="75F70833"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Realizator zobowiązuje się, w przypadku gdy twórcą albo innym uprawnionym jest Beneficjent lub inna osoba, do zawarcia z takim podmiotem odrębnej umowy przeniesienia autorskich praw majątkowych z wyłącznym prawem do udzielania zezwoleń na wykonywanie zależnego prawa autorskiego, do utworów wytworzonych w ramach zadań wyszczególnionych we Wniosku i co najmniej na polach eksploatacji wskazanych w ust. 4, celem skutecznego przeniesienia całości tych praw na Instytut.</w:t>
      </w:r>
    </w:p>
    <w:p w14:paraId="21027F05"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Realizator</w:t>
      </w:r>
      <w:r w:rsidRPr="00FB1ECD">
        <w:rPr>
          <w:spacing w:val="-1"/>
          <w:sz w:val="24"/>
          <w:szCs w:val="24"/>
        </w:rPr>
        <w:t xml:space="preserve"> </w:t>
      </w:r>
      <w:r w:rsidRPr="00FB1ECD">
        <w:rPr>
          <w:sz w:val="24"/>
          <w:szCs w:val="24"/>
        </w:rPr>
        <w:t>może</w:t>
      </w:r>
      <w:r w:rsidRPr="00FB1ECD">
        <w:rPr>
          <w:spacing w:val="-2"/>
          <w:sz w:val="24"/>
          <w:szCs w:val="24"/>
        </w:rPr>
        <w:t xml:space="preserve"> </w:t>
      </w:r>
      <w:r w:rsidRPr="00FB1ECD">
        <w:rPr>
          <w:sz w:val="24"/>
          <w:szCs w:val="24"/>
        </w:rPr>
        <w:t>obowiązek, o</w:t>
      </w:r>
      <w:r w:rsidRPr="00FB1ECD">
        <w:rPr>
          <w:spacing w:val="-2"/>
          <w:sz w:val="24"/>
          <w:szCs w:val="24"/>
        </w:rPr>
        <w:t xml:space="preserve"> </w:t>
      </w:r>
      <w:r w:rsidRPr="00FB1ECD">
        <w:rPr>
          <w:sz w:val="24"/>
          <w:szCs w:val="24"/>
        </w:rPr>
        <w:t>którym</w:t>
      </w:r>
      <w:r w:rsidRPr="00FB1ECD">
        <w:rPr>
          <w:spacing w:val="-2"/>
          <w:sz w:val="24"/>
          <w:szCs w:val="24"/>
        </w:rPr>
        <w:t xml:space="preserve"> </w:t>
      </w:r>
      <w:r w:rsidRPr="00FB1ECD">
        <w:rPr>
          <w:sz w:val="24"/>
          <w:szCs w:val="24"/>
        </w:rPr>
        <w:t>mowa</w:t>
      </w:r>
      <w:r w:rsidRPr="00FB1ECD">
        <w:rPr>
          <w:spacing w:val="-2"/>
          <w:sz w:val="24"/>
          <w:szCs w:val="24"/>
        </w:rPr>
        <w:t xml:space="preserve"> </w:t>
      </w:r>
      <w:r w:rsidRPr="00FB1ECD">
        <w:rPr>
          <w:sz w:val="24"/>
          <w:szCs w:val="24"/>
        </w:rPr>
        <w:t>w</w:t>
      </w:r>
      <w:r w:rsidRPr="00FB1ECD">
        <w:rPr>
          <w:spacing w:val="-2"/>
          <w:sz w:val="24"/>
          <w:szCs w:val="24"/>
        </w:rPr>
        <w:t xml:space="preserve"> </w:t>
      </w:r>
      <w:r w:rsidRPr="00FB1ECD">
        <w:rPr>
          <w:sz w:val="24"/>
          <w:szCs w:val="24"/>
        </w:rPr>
        <w:t>ust.</w:t>
      </w:r>
      <w:r w:rsidRPr="00FB1ECD">
        <w:rPr>
          <w:spacing w:val="-1"/>
          <w:sz w:val="24"/>
          <w:szCs w:val="24"/>
        </w:rPr>
        <w:t xml:space="preserve"> </w:t>
      </w:r>
      <w:r w:rsidRPr="00FB1ECD">
        <w:rPr>
          <w:sz w:val="24"/>
          <w:szCs w:val="24"/>
        </w:rPr>
        <w:t>1</w:t>
      </w:r>
      <w:r w:rsidRPr="00FB1ECD">
        <w:rPr>
          <w:spacing w:val="-2"/>
          <w:sz w:val="24"/>
          <w:szCs w:val="24"/>
        </w:rPr>
        <w:t xml:space="preserve"> </w:t>
      </w:r>
      <w:r w:rsidRPr="00FB1ECD">
        <w:rPr>
          <w:sz w:val="24"/>
          <w:szCs w:val="24"/>
        </w:rPr>
        <w:t>i</w:t>
      </w:r>
      <w:r w:rsidRPr="00FB1ECD">
        <w:rPr>
          <w:spacing w:val="-2"/>
          <w:sz w:val="24"/>
          <w:szCs w:val="24"/>
        </w:rPr>
        <w:t xml:space="preserve"> </w:t>
      </w:r>
      <w:r w:rsidRPr="00FB1ECD">
        <w:rPr>
          <w:sz w:val="24"/>
          <w:szCs w:val="24"/>
        </w:rPr>
        <w:t>11,</w:t>
      </w:r>
      <w:r w:rsidRPr="00FB1ECD">
        <w:rPr>
          <w:spacing w:val="-1"/>
          <w:sz w:val="24"/>
          <w:szCs w:val="24"/>
        </w:rPr>
        <w:t xml:space="preserve"> </w:t>
      </w:r>
      <w:r w:rsidRPr="00FB1ECD">
        <w:rPr>
          <w:sz w:val="24"/>
          <w:szCs w:val="24"/>
        </w:rPr>
        <w:t>zrealizować</w:t>
      </w:r>
      <w:r w:rsidRPr="00FB1ECD">
        <w:rPr>
          <w:spacing w:val="-2"/>
          <w:sz w:val="24"/>
          <w:szCs w:val="24"/>
        </w:rPr>
        <w:t xml:space="preserve"> </w:t>
      </w:r>
      <w:r w:rsidRPr="00FB1ECD">
        <w:rPr>
          <w:sz w:val="24"/>
          <w:szCs w:val="24"/>
        </w:rPr>
        <w:t>poprzez</w:t>
      </w:r>
      <w:r w:rsidRPr="00FB1ECD">
        <w:rPr>
          <w:spacing w:val="-2"/>
          <w:sz w:val="24"/>
          <w:szCs w:val="24"/>
        </w:rPr>
        <w:t xml:space="preserve"> </w:t>
      </w:r>
      <w:r w:rsidRPr="00FB1ECD">
        <w:rPr>
          <w:sz w:val="24"/>
          <w:szCs w:val="24"/>
        </w:rPr>
        <w:t>uwzględnienie</w:t>
      </w:r>
      <w:r w:rsidRPr="00FB1ECD">
        <w:rPr>
          <w:spacing w:val="-1"/>
          <w:sz w:val="24"/>
          <w:szCs w:val="24"/>
        </w:rPr>
        <w:t xml:space="preserve"> </w:t>
      </w:r>
      <w:r w:rsidRPr="00FB1ECD">
        <w:rPr>
          <w:sz w:val="24"/>
          <w:szCs w:val="24"/>
        </w:rPr>
        <w:t>w</w:t>
      </w:r>
      <w:r w:rsidRPr="00FB1ECD">
        <w:rPr>
          <w:spacing w:val="-2"/>
          <w:sz w:val="24"/>
          <w:szCs w:val="24"/>
        </w:rPr>
        <w:t xml:space="preserve"> </w:t>
      </w:r>
      <w:r w:rsidRPr="00FB1ECD">
        <w:rPr>
          <w:sz w:val="24"/>
          <w:szCs w:val="24"/>
        </w:rPr>
        <w:t>umowie z Beneficjentem klauzuli przenoszącej autorskie prawa majątkowe do ww. utworu na Realizatora na warunkach określonych w niniejszym paragrafie.</w:t>
      </w:r>
    </w:p>
    <w:p w14:paraId="77CFAB45"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Umowy i postanowienia, o których mowa w ust. 11 i 12 są sporządzane z poszanowaniem powszechnie obowiązujących polskich przepisów prawa, w tym w szczególności ustawy z dnia 4 lutego 1994 r. – o prawie autorskim i prawach pokrewnych (Dz. U. 2022 poz. 2509).</w:t>
      </w:r>
    </w:p>
    <w:p w14:paraId="74EA68B4"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 xml:space="preserve">Realizator przyjmuje na siebie odpowiedzialność za naruszenie dóbr osobistych lub praw autorskich i pokrewnych osób trzecich, spowodowanych w trakcie lub w wyniku wykonania umowy lub dysponowania przez Fundację utworami, do których Realizator przeniósł majątkowe prawa autorskie na Fundację. W przypadku skierowania z tego tytułu roszczeń przeciwko Fundacji, Realizator zobowiązuje się do całkowitego zaspokojenia roszczeń osób trzecich oraz do zwolnienia Fundację z obowiązku świadczenia z tego tytułu, a także do zwrotu i wynagrodzenia Instytutowi poniesionych z tego tytułu kosztów i utraconych </w:t>
      </w:r>
      <w:r w:rsidRPr="00FB1ECD">
        <w:rPr>
          <w:spacing w:val="-2"/>
          <w:sz w:val="24"/>
          <w:szCs w:val="24"/>
        </w:rPr>
        <w:t>korzyści.</w:t>
      </w:r>
    </w:p>
    <w:p w14:paraId="5FBFBE4B" w14:textId="77777777" w:rsidR="00F56471" w:rsidRPr="00FB1ECD" w:rsidRDefault="00F56471" w:rsidP="00F56471">
      <w:pPr>
        <w:pStyle w:val="Akapitzlist"/>
        <w:numPr>
          <w:ilvl w:val="0"/>
          <w:numId w:val="18"/>
        </w:numPr>
        <w:tabs>
          <w:tab w:val="left" w:pos="495"/>
          <w:tab w:val="left" w:pos="498"/>
        </w:tabs>
        <w:spacing w:line="276" w:lineRule="auto"/>
        <w:ind w:right="142"/>
        <w:rPr>
          <w:sz w:val="24"/>
          <w:szCs w:val="24"/>
        </w:rPr>
      </w:pPr>
      <w:r w:rsidRPr="00FB1ECD">
        <w:rPr>
          <w:sz w:val="24"/>
          <w:szCs w:val="24"/>
        </w:rPr>
        <w:t>Realizator obowiązany jest do dołączenia do Sprawozdania końcowego umów z Beneficjentem, o których mowa w § 9, w tym umowy na podstawie której Wnioskodawca pozyskał autorskie prawa majątkowe od Wykonawcy Utworu.</w:t>
      </w:r>
    </w:p>
    <w:p w14:paraId="793250EE" w14:textId="77777777" w:rsidR="00F56471" w:rsidRPr="00F56471" w:rsidRDefault="00F56471" w:rsidP="00F56471">
      <w:pPr>
        <w:tabs>
          <w:tab w:val="left" w:pos="968"/>
        </w:tabs>
        <w:spacing w:line="276" w:lineRule="auto"/>
        <w:ind w:right="147"/>
        <w:rPr>
          <w:sz w:val="24"/>
        </w:rPr>
      </w:pPr>
    </w:p>
    <w:p w14:paraId="1FE2FDAC" w14:textId="77777777" w:rsidR="000F76AD" w:rsidRDefault="000F76AD">
      <w:pPr>
        <w:pStyle w:val="Tekstpodstawowy"/>
        <w:ind w:left="0"/>
        <w:jc w:val="left"/>
        <w:rPr>
          <w:sz w:val="26"/>
        </w:rPr>
      </w:pPr>
    </w:p>
    <w:p w14:paraId="0845B301" w14:textId="77777777" w:rsidR="00F56471" w:rsidRDefault="00F56471">
      <w:pPr>
        <w:pStyle w:val="Tekstpodstawowy"/>
        <w:ind w:left="0"/>
        <w:jc w:val="left"/>
        <w:rPr>
          <w:sz w:val="26"/>
        </w:rPr>
      </w:pPr>
    </w:p>
    <w:p w14:paraId="572812B3" w14:textId="77777777" w:rsidR="00F56471" w:rsidRDefault="00F56471">
      <w:pPr>
        <w:pStyle w:val="Tekstpodstawowy"/>
        <w:ind w:left="0"/>
        <w:jc w:val="left"/>
        <w:rPr>
          <w:sz w:val="26"/>
        </w:rPr>
      </w:pPr>
    </w:p>
    <w:p w14:paraId="622A825A" w14:textId="77777777" w:rsidR="000F76AD" w:rsidRDefault="000F76AD">
      <w:pPr>
        <w:pStyle w:val="Tekstpodstawowy"/>
        <w:spacing w:before="9"/>
        <w:ind w:left="0"/>
        <w:jc w:val="left"/>
        <w:rPr>
          <w:sz w:val="22"/>
        </w:rPr>
      </w:pPr>
    </w:p>
    <w:p w14:paraId="13D7B2DB" w14:textId="742819E8" w:rsidR="000F76AD" w:rsidRDefault="004C3A18">
      <w:pPr>
        <w:pStyle w:val="Nagwek2"/>
        <w:spacing w:before="1"/>
        <w:ind w:left="547"/>
      </w:pPr>
      <w:r>
        <w:lastRenderedPageBreak/>
        <w:t>§ 1</w:t>
      </w:r>
      <w:r w:rsidR="00F56471">
        <w:t>4</w:t>
      </w:r>
      <w:r>
        <w:t>. Postanowienia końcowe</w:t>
      </w:r>
    </w:p>
    <w:p w14:paraId="54F52E36" w14:textId="77777777" w:rsidR="000F76AD" w:rsidRDefault="004C3A18">
      <w:pPr>
        <w:pStyle w:val="Akapitzlist"/>
        <w:numPr>
          <w:ilvl w:val="1"/>
          <w:numId w:val="1"/>
        </w:numPr>
        <w:tabs>
          <w:tab w:val="left" w:pos="967"/>
          <w:tab w:val="left" w:pos="968"/>
        </w:tabs>
        <w:spacing w:before="159"/>
        <w:rPr>
          <w:sz w:val="24"/>
        </w:rPr>
      </w:pPr>
      <w:r>
        <w:rPr>
          <w:sz w:val="24"/>
        </w:rPr>
        <w:t>Dla skuteczności dokonania zmiany niniejszej umowy wystarczy zachowanie formy</w:t>
      </w:r>
      <w:r>
        <w:rPr>
          <w:spacing w:val="-15"/>
          <w:sz w:val="24"/>
        </w:rPr>
        <w:t xml:space="preserve"> </w:t>
      </w:r>
      <w:r>
        <w:rPr>
          <w:sz w:val="24"/>
        </w:rPr>
        <w:t>dokumentowej.</w:t>
      </w:r>
    </w:p>
    <w:p w14:paraId="5CFA9F5D" w14:textId="77777777" w:rsidR="000F76AD" w:rsidRDefault="004C3A18">
      <w:pPr>
        <w:pStyle w:val="Akapitzlist"/>
        <w:numPr>
          <w:ilvl w:val="1"/>
          <w:numId w:val="1"/>
        </w:numPr>
        <w:tabs>
          <w:tab w:val="left" w:pos="967"/>
          <w:tab w:val="left" w:pos="968"/>
        </w:tabs>
        <w:spacing w:before="163"/>
        <w:rPr>
          <w:sz w:val="24"/>
        </w:rPr>
      </w:pPr>
      <w:r>
        <w:rPr>
          <w:sz w:val="24"/>
        </w:rPr>
        <w:t>Fundacja zastrzega możliwość wprowadzenia zmian w umowie na podstawie zaleceń</w:t>
      </w:r>
      <w:r>
        <w:rPr>
          <w:spacing w:val="33"/>
          <w:sz w:val="24"/>
        </w:rPr>
        <w:t xml:space="preserve"> </w:t>
      </w:r>
      <w:r>
        <w:rPr>
          <w:sz w:val="24"/>
        </w:rPr>
        <w:t>Instytutu</w:t>
      </w:r>
    </w:p>
    <w:p w14:paraId="15C09325" w14:textId="77777777" w:rsidR="000F76AD" w:rsidRDefault="004C3A18">
      <w:pPr>
        <w:pStyle w:val="Tekstpodstawowy"/>
        <w:spacing w:before="39"/>
        <w:jc w:val="left"/>
      </w:pPr>
      <w:r>
        <w:t>(uprawnienie kształtujące).</w:t>
      </w:r>
    </w:p>
    <w:p w14:paraId="17D9BC8C" w14:textId="77777777" w:rsidR="000F76AD" w:rsidRDefault="004C3A18">
      <w:pPr>
        <w:pStyle w:val="Akapitzlist"/>
        <w:numPr>
          <w:ilvl w:val="1"/>
          <w:numId w:val="1"/>
        </w:numPr>
        <w:tabs>
          <w:tab w:val="left" w:pos="967"/>
          <w:tab w:val="left" w:pos="968"/>
        </w:tabs>
        <w:spacing w:before="162"/>
        <w:rPr>
          <w:sz w:val="24"/>
        </w:rPr>
      </w:pPr>
      <w:r>
        <w:rPr>
          <w:sz w:val="24"/>
        </w:rPr>
        <w:t>Strony zgodnie ustalają, że korespondencję dotyczącą niniejszej Umowy należy doręczać na</w:t>
      </w:r>
      <w:r>
        <w:rPr>
          <w:spacing w:val="24"/>
          <w:sz w:val="24"/>
        </w:rPr>
        <w:t xml:space="preserve"> </w:t>
      </w:r>
      <w:r>
        <w:rPr>
          <w:sz w:val="24"/>
        </w:rPr>
        <w:t>adresy</w:t>
      </w:r>
    </w:p>
    <w:p w14:paraId="172312FD" w14:textId="77777777" w:rsidR="000F76AD" w:rsidRDefault="004C3A18">
      <w:pPr>
        <w:pStyle w:val="Tekstpodstawowy"/>
        <w:spacing w:before="40"/>
        <w:jc w:val="left"/>
      </w:pPr>
      <w:r>
        <w:t>wskazane w komparycji do Umowy.</w:t>
      </w:r>
    </w:p>
    <w:p w14:paraId="379C3C5E" w14:textId="77777777" w:rsidR="000F76AD" w:rsidRDefault="004C3A18">
      <w:pPr>
        <w:pStyle w:val="Akapitzlist"/>
        <w:numPr>
          <w:ilvl w:val="1"/>
          <w:numId w:val="1"/>
        </w:numPr>
        <w:tabs>
          <w:tab w:val="left" w:pos="968"/>
        </w:tabs>
        <w:spacing w:before="160" w:line="278" w:lineRule="auto"/>
        <w:ind w:left="979" w:right="121" w:hanging="721"/>
        <w:rPr>
          <w:sz w:val="24"/>
        </w:rPr>
      </w:pPr>
      <w:r>
        <w:rPr>
          <w:sz w:val="24"/>
        </w:rPr>
        <w:t>Terminy doręczenia wymaganych Umową dokumentów, oświadczeń i uzupełnień uważa się za zachowane, jeżeli przed ich upływem pismo</w:t>
      </w:r>
      <w:r>
        <w:rPr>
          <w:spacing w:val="-3"/>
          <w:sz w:val="24"/>
        </w:rPr>
        <w:t xml:space="preserve"> </w:t>
      </w:r>
      <w:r>
        <w:rPr>
          <w:sz w:val="24"/>
        </w:rPr>
        <w:t>zostało:</w:t>
      </w:r>
    </w:p>
    <w:p w14:paraId="7FC4AE6C" w14:textId="77777777" w:rsidR="000F76AD" w:rsidRDefault="004C3A18">
      <w:pPr>
        <w:pStyle w:val="Akapitzlist"/>
        <w:numPr>
          <w:ilvl w:val="2"/>
          <w:numId w:val="1"/>
        </w:numPr>
        <w:tabs>
          <w:tab w:val="left" w:pos="968"/>
        </w:tabs>
        <w:spacing w:before="115" w:line="276" w:lineRule="auto"/>
        <w:ind w:right="124" w:hanging="721"/>
        <w:rPr>
          <w:sz w:val="24"/>
        </w:rPr>
      </w:pPr>
      <w:r>
        <w:rPr>
          <w:sz w:val="24"/>
        </w:rPr>
        <w:t>nadane przesyłką rejestrowaną w placówce pocztowej operatora publicznego państwa siedziby Strony za zwrotnym potwierdzeniem odbioru, przy czym w przypadku przesyłek nadawanych poza Unią Europejską dodatkowym warunkiem jest nadanie przesyłki jako przesyłki rejestrowanej priorytetowej (poczta</w:t>
      </w:r>
      <w:r>
        <w:rPr>
          <w:spacing w:val="-1"/>
          <w:sz w:val="24"/>
        </w:rPr>
        <w:t xml:space="preserve"> </w:t>
      </w:r>
      <w:r>
        <w:rPr>
          <w:sz w:val="24"/>
        </w:rPr>
        <w:t>lotnicza);</w:t>
      </w:r>
    </w:p>
    <w:p w14:paraId="376461FE" w14:textId="77777777" w:rsidR="000F76AD" w:rsidRDefault="004C3A18">
      <w:pPr>
        <w:pStyle w:val="Akapitzlist"/>
        <w:numPr>
          <w:ilvl w:val="2"/>
          <w:numId w:val="1"/>
        </w:numPr>
        <w:tabs>
          <w:tab w:val="left" w:pos="968"/>
        </w:tabs>
        <w:spacing w:before="121" w:line="276" w:lineRule="auto"/>
        <w:ind w:right="126" w:hanging="721"/>
        <w:rPr>
          <w:sz w:val="24"/>
        </w:rPr>
      </w:pPr>
      <w:r>
        <w:rPr>
          <w:sz w:val="24"/>
        </w:rPr>
        <w:t>doręczone osobiście na adres wskazany odpowiednio w komparycji albo na podany przez Stronę adres poczty elektronicznej, z chwilą otrzymania potwierdzenia otrzymania wiadomości przez serwer pocztowy adresata.</w:t>
      </w:r>
    </w:p>
    <w:p w14:paraId="21101163" w14:textId="77777777" w:rsidR="000F76AD" w:rsidRDefault="004C3A18">
      <w:pPr>
        <w:pStyle w:val="Akapitzlist"/>
        <w:numPr>
          <w:ilvl w:val="1"/>
          <w:numId w:val="1"/>
        </w:numPr>
        <w:tabs>
          <w:tab w:val="left" w:pos="968"/>
        </w:tabs>
        <w:spacing w:line="276" w:lineRule="auto"/>
        <w:ind w:left="979" w:right="126" w:hanging="721"/>
        <w:rPr>
          <w:sz w:val="24"/>
        </w:rPr>
      </w:pPr>
      <w:r>
        <w:rPr>
          <w:sz w:val="24"/>
        </w:rPr>
        <w:t>Strony zgodnie ustalają, że korespondencja nadana, a nieodebrana przez daną Stronę, wywiera skutki prawne związane z jej doręczeniem z upływem 14 dni od podjęcia pierwszej próby jej</w:t>
      </w:r>
      <w:r>
        <w:rPr>
          <w:spacing w:val="-24"/>
          <w:sz w:val="24"/>
        </w:rPr>
        <w:t xml:space="preserve"> </w:t>
      </w:r>
      <w:r>
        <w:rPr>
          <w:sz w:val="24"/>
        </w:rPr>
        <w:t>doręczenia.</w:t>
      </w:r>
    </w:p>
    <w:p w14:paraId="0077BAB7" w14:textId="18C80AB1" w:rsidR="000F76AD" w:rsidRDefault="004C3A18">
      <w:pPr>
        <w:pStyle w:val="Akapitzlist"/>
        <w:numPr>
          <w:ilvl w:val="1"/>
          <w:numId w:val="1"/>
        </w:numPr>
        <w:tabs>
          <w:tab w:val="left" w:pos="968"/>
        </w:tabs>
        <w:spacing w:before="118" w:line="276" w:lineRule="auto"/>
        <w:ind w:left="979" w:right="124" w:hanging="721"/>
        <w:rPr>
          <w:sz w:val="24"/>
        </w:rPr>
      </w:pPr>
      <w:r>
        <w:rPr>
          <w:sz w:val="24"/>
        </w:rPr>
        <w:t>Realizator jest zobowiązany informować na bieżąco, jednak nie później niż w terminie 7 dni od daty zaistnienia zmian, o wszystkich zmianach mających miejsce wobec niego lub wobec środków trwałych lub składników wartości niematerialnych i prawnych zakupionych za środki pochodzące z dotacji, a</w:t>
      </w:r>
      <w:r w:rsidR="00990FE8">
        <w:rPr>
          <w:sz w:val="24"/>
        </w:rPr>
        <w:t> </w:t>
      </w:r>
      <w:r>
        <w:rPr>
          <w:sz w:val="24"/>
        </w:rPr>
        <w:t>w</w:t>
      </w:r>
      <w:r w:rsidR="00990FE8">
        <w:rPr>
          <w:sz w:val="24"/>
        </w:rPr>
        <w:t> </w:t>
      </w:r>
      <w:r>
        <w:rPr>
          <w:sz w:val="24"/>
        </w:rPr>
        <w:t>szczególności do informowania o wszelkich zmianach adresu, numerów telefonicznych, osób upoważnionych do reprezentacji, przekształceniach własnościowych, likwidacji, wszczęciu postępowania upadłościowego, zawieszeniu lub zaprzestaniu działalności, wszelkich roszczeniach skierowanych przez osoby trzecie względem kwoty dotacji lub środków trwałych lub składników wartości niematerialnych i</w:t>
      </w:r>
      <w:r w:rsidR="00990FE8">
        <w:rPr>
          <w:sz w:val="24"/>
        </w:rPr>
        <w:t> </w:t>
      </w:r>
      <w:r>
        <w:rPr>
          <w:sz w:val="24"/>
        </w:rPr>
        <w:t>prawnych, zakupionych w ramach niniejszej umowy. Do czasu powiadomienia, korespondencję wysłaną na dotychczasowe adresy uważa się za skutecznie</w:t>
      </w:r>
      <w:r>
        <w:rPr>
          <w:spacing w:val="-10"/>
          <w:sz w:val="24"/>
        </w:rPr>
        <w:t xml:space="preserve"> </w:t>
      </w:r>
      <w:r>
        <w:rPr>
          <w:sz w:val="24"/>
        </w:rPr>
        <w:t>doręczoną.</w:t>
      </w:r>
    </w:p>
    <w:p w14:paraId="0C42B75B" w14:textId="77777777" w:rsidR="000F76AD" w:rsidRDefault="004C3A18">
      <w:pPr>
        <w:pStyle w:val="Akapitzlist"/>
        <w:numPr>
          <w:ilvl w:val="1"/>
          <w:numId w:val="1"/>
        </w:numPr>
        <w:tabs>
          <w:tab w:val="left" w:pos="968"/>
        </w:tabs>
        <w:spacing w:before="122" w:line="276" w:lineRule="auto"/>
        <w:ind w:left="979" w:right="124" w:hanging="721"/>
        <w:rPr>
          <w:sz w:val="24"/>
        </w:rPr>
      </w:pPr>
      <w:r>
        <w:rPr>
          <w:sz w:val="24"/>
        </w:rPr>
        <w:t>Umowa rządzona jest prawem polskim. W sprawach nieuregulowanych Umową ma zastosowanie mają przepisy obowiązujące w Rzeczpospolitej</w:t>
      </w:r>
      <w:r>
        <w:rPr>
          <w:spacing w:val="-6"/>
          <w:sz w:val="24"/>
        </w:rPr>
        <w:t xml:space="preserve"> </w:t>
      </w:r>
      <w:r>
        <w:rPr>
          <w:sz w:val="24"/>
        </w:rPr>
        <w:t>Polskiej.</w:t>
      </w:r>
    </w:p>
    <w:p w14:paraId="7680CC5D" w14:textId="77777777" w:rsidR="000F76AD" w:rsidRDefault="004C3A18">
      <w:pPr>
        <w:pStyle w:val="Akapitzlist"/>
        <w:numPr>
          <w:ilvl w:val="1"/>
          <w:numId w:val="1"/>
        </w:numPr>
        <w:tabs>
          <w:tab w:val="left" w:pos="968"/>
        </w:tabs>
        <w:spacing w:before="121" w:line="276" w:lineRule="auto"/>
        <w:ind w:left="979" w:right="124" w:hanging="721"/>
        <w:rPr>
          <w:sz w:val="24"/>
        </w:rPr>
      </w:pPr>
      <w:r>
        <w:rPr>
          <w:sz w:val="24"/>
        </w:rPr>
        <w:t>Ewentualne spory powstałe w związku z zawarciem i realizacją Umowy Strony będą starały się rozstrzygać w sposób polubowny. W przypadku braku porozumienia, spór zostanie poddany pod rozstrzygnięcie przez sąd powszechny właściwy miejscowo ze względu na siedzibę</w:t>
      </w:r>
      <w:r>
        <w:rPr>
          <w:spacing w:val="-16"/>
          <w:sz w:val="24"/>
        </w:rPr>
        <w:t xml:space="preserve"> </w:t>
      </w:r>
      <w:r>
        <w:rPr>
          <w:sz w:val="24"/>
        </w:rPr>
        <w:t>Fundacji.</w:t>
      </w:r>
    </w:p>
    <w:p w14:paraId="462CFADE" w14:textId="77777777" w:rsidR="000F76AD" w:rsidRDefault="000F76AD">
      <w:pPr>
        <w:spacing w:line="276" w:lineRule="auto"/>
        <w:jc w:val="both"/>
        <w:rPr>
          <w:sz w:val="24"/>
        </w:rPr>
        <w:sectPr w:rsidR="000F76AD">
          <w:pgSz w:w="11910" w:h="16840"/>
          <w:pgMar w:top="1060" w:right="560" w:bottom="1640" w:left="420" w:header="718" w:footer="1376" w:gutter="0"/>
          <w:cols w:space="708"/>
        </w:sectPr>
      </w:pPr>
    </w:p>
    <w:p w14:paraId="46A0E83F" w14:textId="77777777" w:rsidR="000F76AD" w:rsidRDefault="004C3A18">
      <w:pPr>
        <w:pStyle w:val="Akapitzlist"/>
        <w:numPr>
          <w:ilvl w:val="1"/>
          <w:numId w:val="1"/>
        </w:numPr>
        <w:tabs>
          <w:tab w:val="left" w:pos="967"/>
          <w:tab w:val="left" w:pos="968"/>
        </w:tabs>
        <w:spacing w:before="90"/>
        <w:rPr>
          <w:sz w:val="24"/>
        </w:rPr>
      </w:pPr>
      <w:r>
        <w:rPr>
          <w:sz w:val="24"/>
        </w:rPr>
        <w:lastRenderedPageBreak/>
        <w:t>Załączniki stanowią integralną część Umowy.</w:t>
      </w:r>
    </w:p>
    <w:p w14:paraId="25FA8B4F" w14:textId="691247C5" w:rsidR="000F76AD" w:rsidRDefault="004C3A18">
      <w:pPr>
        <w:pStyle w:val="Akapitzlist"/>
        <w:numPr>
          <w:ilvl w:val="1"/>
          <w:numId w:val="1"/>
        </w:numPr>
        <w:tabs>
          <w:tab w:val="left" w:pos="968"/>
        </w:tabs>
        <w:spacing w:before="160" w:line="276" w:lineRule="auto"/>
        <w:ind w:left="979" w:right="126" w:hanging="721"/>
        <w:rPr>
          <w:sz w:val="24"/>
        </w:rPr>
      </w:pPr>
      <w:r>
        <w:rPr>
          <w:sz w:val="24"/>
        </w:rPr>
        <w:t>Umowa została zawarta w postaci elektronicznej na Platformie Autenti. Umowa została zawarta z chwilą złożenia ostatniego z podpisów elektronicznych stosownie do wskazania znacznika czasu ujawnionego w</w:t>
      </w:r>
      <w:r w:rsidR="00990FE8">
        <w:rPr>
          <w:sz w:val="24"/>
        </w:rPr>
        <w:t> </w:t>
      </w:r>
      <w:r>
        <w:rPr>
          <w:sz w:val="24"/>
        </w:rPr>
        <w:t>szczegółach dokumentu zawartego w postaci</w:t>
      </w:r>
      <w:r>
        <w:rPr>
          <w:spacing w:val="-4"/>
          <w:sz w:val="24"/>
        </w:rPr>
        <w:t xml:space="preserve"> </w:t>
      </w:r>
      <w:r>
        <w:rPr>
          <w:sz w:val="24"/>
        </w:rPr>
        <w:t>elektronicznej.</w:t>
      </w:r>
    </w:p>
    <w:p w14:paraId="17BF280C" w14:textId="77777777" w:rsidR="000F76AD" w:rsidRDefault="000F76AD">
      <w:pPr>
        <w:pStyle w:val="Tekstpodstawowy"/>
        <w:ind w:left="0"/>
        <w:jc w:val="left"/>
        <w:rPr>
          <w:sz w:val="26"/>
        </w:rPr>
      </w:pPr>
    </w:p>
    <w:p w14:paraId="1B701FBD" w14:textId="77777777" w:rsidR="000F76AD" w:rsidRDefault="000F76AD">
      <w:pPr>
        <w:pStyle w:val="Tekstpodstawowy"/>
        <w:ind w:left="0"/>
        <w:jc w:val="left"/>
        <w:rPr>
          <w:sz w:val="26"/>
        </w:rPr>
      </w:pPr>
    </w:p>
    <w:p w14:paraId="377E6529" w14:textId="77777777" w:rsidR="000F76AD" w:rsidRDefault="000F76AD">
      <w:pPr>
        <w:pStyle w:val="Tekstpodstawowy"/>
        <w:spacing w:before="2"/>
        <w:ind w:left="0"/>
        <w:jc w:val="left"/>
        <w:rPr>
          <w:sz w:val="35"/>
        </w:rPr>
      </w:pPr>
    </w:p>
    <w:p w14:paraId="06FBA506" w14:textId="77777777" w:rsidR="000F76AD" w:rsidRDefault="004C3A18">
      <w:pPr>
        <w:pStyle w:val="Tekstpodstawowy"/>
        <w:tabs>
          <w:tab w:val="left" w:pos="5664"/>
        </w:tabs>
        <w:ind w:left="0" w:right="410"/>
        <w:jc w:val="center"/>
      </w:pPr>
      <w:r>
        <w:t>FUNDACJA</w:t>
      </w:r>
      <w:r>
        <w:tab/>
        <w:t>REALIZATOR</w:t>
      </w:r>
    </w:p>
    <w:p w14:paraId="7EF68375" w14:textId="77777777" w:rsidR="000F76AD" w:rsidRDefault="000F76AD">
      <w:pPr>
        <w:pStyle w:val="Tekstpodstawowy"/>
        <w:ind w:left="0"/>
        <w:jc w:val="left"/>
        <w:rPr>
          <w:sz w:val="26"/>
        </w:rPr>
      </w:pPr>
    </w:p>
    <w:p w14:paraId="521E2D1E" w14:textId="77777777" w:rsidR="000F76AD" w:rsidRDefault="000F76AD">
      <w:pPr>
        <w:pStyle w:val="Tekstpodstawowy"/>
        <w:ind w:left="0"/>
        <w:jc w:val="left"/>
        <w:rPr>
          <w:sz w:val="26"/>
        </w:rPr>
      </w:pPr>
    </w:p>
    <w:p w14:paraId="6AB5BD6D" w14:textId="77777777" w:rsidR="000F76AD" w:rsidRDefault="000F76AD">
      <w:pPr>
        <w:pStyle w:val="Tekstpodstawowy"/>
        <w:spacing w:before="4"/>
        <w:ind w:left="0"/>
        <w:jc w:val="left"/>
        <w:rPr>
          <w:sz w:val="31"/>
        </w:rPr>
      </w:pPr>
    </w:p>
    <w:p w14:paraId="5930DD28" w14:textId="77777777" w:rsidR="000F76AD" w:rsidRDefault="004C3A18">
      <w:pPr>
        <w:spacing w:before="1"/>
        <w:ind w:left="259"/>
        <w:rPr>
          <w:sz w:val="20"/>
        </w:rPr>
      </w:pPr>
      <w:r>
        <w:rPr>
          <w:sz w:val="20"/>
        </w:rPr>
        <w:t>ZAŁĄCZNIKI:</w:t>
      </w:r>
    </w:p>
    <w:p w14:paraId="3348397D" w14:textId="77777777" w:rsidR="00324AEC" w:rsidRDefault="00324AEC" w:rsidP="00324AEC">
      <w:pPr>
        <w:spacing w:before="35"/>
        <w:ind w:left="259"/>
        <w:rPr>
          <w:sz w:val="20"/>
        </w:rPr>
      </w:pPr>
      <w:r>
        <w:rPr>
          <w:b/>
          <w:sz w:val="20"/>
        </w:rPr>
        <w:t xml:space="preserve">Załącznik nr 1 – </w:t>
      </w:r>
      <w:r>
        <w:rPr>
          <w:sz w:val="20"/>
        </w:rPr>
        <w:t>Zaktualizowana oferta</w:t>
      </w:r>
    </w:p>
    <w:p w14:paraId="74D249F2" w14:textId="77777777" w:rsidR="00324AEC" w:rsidRPr="00AA00A2" w:rsidRDefault="00324AEC" w:rsidP="00324AEC">
      <w:pPr>
        <w:spacing w:before="34"/>
        <w:ind w:left="259"/>
        <w:rPr>
          <w:sz w:val="20"/>
        </w:rPr>
      </w:pPr>
      <w:r w:rsidRPr="00AA00A2">
        <w:rPr>
          <w:b/>
          <w:sz w:val="20"/>
        </w:rPr>
        <w:t xml:space="preserve">Załącznik nr 2 – </w:t>
      </w:r>
      <w:r>
        <w:rPr>
          <w:sz w:val="20"/>
        </w:rPr>
        <w:t>Zaktualizowany budżet</w:t>
      </w:r>
    </w:p>
    <w:p w14:paraId="3150B290" w14:textId="77777777" w:rsidR="000F76AD" w:rsidRDefault="004C3A18">
      <w:pPr>
        <w:spacing w:before="34" w:line="273" w:lineRule="auto"/>
        <w:ind w:left="259"/>
        <w:rPr>
          <w:sz w:val="20"/>
        </w:rPr>
      </w:pPr>
      <w:r>
        <w:rPr>
          <w:b/>
          <w:sz w:val="20"/>
        </w:rPr>
        <w:t xml:space="preserve">Załącznik nr 3 - </w:t>
      </w:r>
      <w:r>
        <w:rPr>
          <w:sz w:val="20"/>
        </w:rPr>
        <w:t>Aktualny właściwy rejestr lub ewidencja lub inny miejscowy dokument rejestrowy organizacji i osób uprawnionych do składania oświadczeń woli w imieniu Realizatora, wraz dokumentami tożsamości osób reprezentujących Realizatora</w:t>
      </w:r>
    </w:p>
    <w:p w14:paraId="7FDF1261" w14:textId="77777777" w:rsidR="000F76AD" w:rsidRDefault="004C3A18">
      <w:pPr>
        <w:spacing w:before="3" w:line="276" w:lineRule="auto"/>
        <w:ind w:left="259" w:right="5691"/>
        <w:rPr>
          <w:sz w:val="20"/>
        </w:rPr>
      </w:pPr>
      <w:r>
        <w:rPr>
          <w:b/>
          <w:sz w:val="20"/>
        </w:rPr>
        <w:t xml:space="preserve">Załącznik nr 4 – </w:t>
      </w:r>
      <w:r>
        <w:rPr>
          <w:sz w:val="20"/>
        </w:rPr>
        <w:t xml:space="preserve">Sprawozdanie merytoryczno-finansowe_wzór </w:t>
      </w:r>
      <w:r>
        <w:rPr>
          <w:b/>
          <w:sz w:val="20"/>
        </w:rPr>
        <w:t xml:space="preserve">Załącznik nr 5 – </w:t>
      </w:r>
      <w:r>
        <w:rPr>
          <w:sz w:val="20"/>
        </w:rPr>
        <w:t xml:space="preserve">Klauzula informacyjna RODO art. 14_WiD </w:t>
      </w:r>
      <w:r>
        <w:rPr>
          <w:b/>
          <w:sz w:val="20"/>
        </w:rPr>
        <w:t xml:space="preserve">Załącznik nr 6 – </w:t>
      </w:r>
      <w:r>
        <w:rPr>
          <w:sz w:val="20"/>
        </w:rPr>
        <w:t>Klauzula informacyjna RODO IRJP</w:t>
      </w:r>
    </w:p>
    <w:p w14:paraId="2BD10BCD" w14:textId="77777777" w:rsidR="000F76AD" w:rsidRDefault="004C3A18">
      <w:pPr>
        <w:spacing w:before="1"/>
        <w:ind w:left="259"/>
        <w:rPr>
          <w:sz w:val="20"/>
        </w:rPr>
      </w:pPr>
      <w:r>
        <w:rPr>
          <w:b/>
          <w:sz w:val="20"/>
        </w:rPr>
        <w:t>Załącznik nr 7 –</w:t>
      </w:r>
      <w:r>
        <w:rPr>
          <w:sz w:val="20"/>
        </w:rPr>
        <w:t>Klauzula informacyjna RODO art. 13_WiD</w:t>
      </w:r>
    </w:p>
    <w:p w14:paraId="0DBE74FE" w14:textId="77777777" w:rsidR="000F76AD" w:rsidRDefault="000F76AD">
      <w:pPr>
        <w:pStyle w:val="Tekstpodstawowy"/>
        <w:ind w:left="0"/>
        <w:jc w:val="left"/>
        <w:rPr>
          <w:sz w:val="22"/>
        </w:rPr>
      </w:pPr>
    </w:p>
    <w:p w14:paraId="5E9AEC9E" w14:textId="77777777" w:rsidR="000F76AD" w:rsidRDefault="000F76AD">
      <w:pPr>
        <w:pStyle w:val="Tekstpodstawowy"/>
        <w:spacing w:before="9"/>
        <w:ind w:left="0"/>
        <w:jc w:val="left"/>
        <w:rPr>
          <w:sz w:val="29"/>
        </w:rPr>
      </w:pPr>
    </w:p>
    <w:p w14:paraId="78745A03" w14:textId="77777777" w:rsidR="000F76AD" w:rsidRDefault="004C3A18">
      <w:pPr>
        <w:pStyle w:val="Nagwek2"/>
        <w:ind w:left="619" w:right="0"/>
        <w:jc w:val="left"/>
      </w:pPr>
      <w:r>
        <w:t>Oświadczenie Realizatora:</w:t>
      </w:r>
    </w:p>
    <w:p w14:paraId="22AE2585" w14:textId="77777777" w:rsidR="000F76AD" w:rsidRDefault="004C3A18">
      <w:pPr>
        <w:pStyle w:val="Tekstpodstawowy"/>
        <w:spacing w:before="160"/>
        <w:ind w:left="619"/>
        <w:jc w:val="left"/>
      </w:pPr>
      <w:r>
        <w:t>Akceptuję i potwierdzam treść Umowy i warunków uzyskania dofinansowania na realizację działania.</w:t>
      </w:r>
    </w:p>
    <w:p w14:paraId="0DE21FAF" w14:textId="77777777" w:rsidR="000F76AD" w:rsidRDefault="004C3A18">
      <w:pPr>
        <w:spacing w:before="162"/>
        <w:ind w:left="6632"/>
        <w:rPr>
          <w:i/>
          <w:sz w:val="24"/>
        </w:rPr>
      </w:pPr>
      <w:r>
        <w:rPr>
          <w:i/>
          <w:sz w:val="24"/>
        </w:rPr>
        <w:t>podpis elektroniczny na Platformie Autenti</w:t>
      </w:r>
    </w:p>
    <w:p w14:paraId="36E6312D" w14:textId="77777777" w:rsidR="000F76AD" w:rsidRDefault="000F76AD">
      <w:pPr>
        <w:pStyle w:val="Tekstpodstawowy"/>
        <w:ind w:left="0"/>
        <w:jc w:val="left"/>
        <w:rPr>
          <w:i/>
          <w:sz w:val="26"/>
        </w:rPr>
      </w:pPr>
    </w:p>
    <w:p w14:paraId="37F95275" w14:textId="77777777" w:rsidR="000F76AD" w:rsidRDefault="000F76AD">
      <w:pPr>
        <w:pStyle w:val="Tekstpodstawowy"/>
        <w:spacing w:before="4"/>
        <w:ind w:left="0"/>
        <w:jc w:val="left"/>
        <w:rPr>
          <w:i/>
          <w:sz w:val="26"/>
        </w:rPr>
      </w:pPr>
    </w:p>
    <w:p w14:paraId="72DD1470" w14:textId="77777777" w:rsidR="000F76AD" w:rsidRDefault="004C3A18">
      <w:pPr>
        <w:pStyle w:val="Tekstpodstawowy"/>
        <w:ind w:left="619"/>
        <w:jc w:val="left"/>
      </w:pPr>
      <w:r>
        <w:t>Oświadczenie Poręczycieli:</w:t>
      </w:r>
    </w:p>
    <w:p w14:paraId="266606E6" w14:textId="77777777" w:rsidR="000F76AD" w:rsidRDefault="004C3A18">
      <w:pPr>
        <w:pStyle w:val="Tekstpodstawowy"/>
        <w:spacing w:before="162"/>
        <w:ind w:left="619"/>
        <w:jc w:val="left"/>
      </w:pPr>
      <w:r>
        <w:t>Oświadczam że zapoznaliśmy się z niniejszą umową oraz poręczamy osobiście za zobowiązania Realizatora.</w:t>
      </w:r>
    </w:p>
    <w:p w14:paraId="332362EC" w14:textId="77777777" w:rsidR="000F76AD" w:rsidRDefault="004C3A18">
      <w:pPr>
        <w:pStyle w:val="Tekstpodstawowy"/>
        <w:spacing w:before="40"/>
        <w:ind w:left="619"/>
        <w:jc w:val="left"/>
      </w:pPr>
      <w:r>
        <w:t>Nasze zobowiązanie ma charakter solidarny.</w:t>
      </w:r>
    </w:p>
    <w:p w14:paraId="6F96C881" w14:textId="7CBF0304" w:rsidR="000F76AD" w:rsidRDefault="004C3A18">
      <w:pPr>
        <w:spacing w:before="160"/>
        <w:ind w:left="6632"/>
        <w:rPr>
          <w:i/>
          <w:sz w:val="24"/>
        </w:rPr>
      </w:pPr>
      <w:r>
        <w:rPr>
          <w:i/>
          <w:sz w:val="24"/>
        </w:rPr>
        <w:t>podpis elektroniczny na Platformie Autenti</w:t>
      </w:r>
    </w:p>
    <w:sectPr w:rsidR="000F76AD">
      <w:pgSz w:w="11910" w:h="16840"/>
      <w:pgMar w:top="1060" w:right="560" w:bottom="1640" w:left="420" w:header="718" w:footer="137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889C4" w14:textId="77777777" w:rsidR="007A5DF0" w:rsidRDefault="007A5DF0">
      <w:r>
        <w:separator/>
      </w:r>
    </w:p>
  </w:endnote>
  <w:endnote w:type="continuationSeparator" w:id="0">
    <w:p w14:paraId="3863791A" w14:textId="77777777" w:rsidR="007A5DF0" w:rsidRDefault="007A5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87B31" w14:textId="77777777" w:rsidR="000F76AD" w:rsidRDefault="004C3A18">
    <w:pPr>
      <w:pStyle w:val="Tekstpodstawowy"/>
      <w:spacing w:line="14" w:lineRule="auto"/>
      <w:ind w:left="0"/>
      <w:jc w:val="left"/>
      <w:rPr>
        <w:sz w:val="20"/>
      </w:rPr>
    </w:pPr>
    <w:r>
      <w:rPr>
        <w:noProof/>
      </w:rPr>
      <w:drawing>
        <wp:anchor distT="0" distB="0" distL="0" distR="0" simplePos="0" relativeHeight="251657216" behindDoc="1" locked="0" layoutInCell="1" allowOverlap="1" wp14:anchorId="71EC932C" wp14:editId="1BD70063">
          <wp:simplePos x="0" y="0"/>
          <wp:positionH relativeFrom="page">
            <wp:posOffset>3151504</wp:posOffset>
          </wp:positionH>
          <wp:positionV relativeFrom="page">
            <wp:posOffset>9643744</wp:posOffset>
          </wp:positionV>
          <wp:extent cx="1254124" cy="5975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54124" cy="59753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4D7B" w14:textId="77777777" w:rsidR="007A5DF0" w:rsidRDefault="007A5DF0">
      <w:r>
        <w:separator/>
      </w:r>
    </w:p>
  </w:footnote>
  <w:footnote w:type="continuationSeparator" w:id="0">
    <w:p w14:paraId="39D3B0D2" w14:textId="77777777" w:rsidR="007A5DF0" w:rsidRDefault="007A5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BBFC" w14:textId="4C6285C2" w:rsidR="000F76AD" w:rsidRDefault="009B79B5">
    <w:pPr>
      <w:pStyle w:val="Tekstpodstawowy"/>
      <w:spacing w:line="14" w:lineRule="auto"/>
      <w:ind w:left="0"/>
      <w:jc w:val="left"/>
      <w:rPr>
        <w:sz w:val="20"/>
      </w:rPr>
    </w:pPr>
    <w:r>
      <w:rPr>
        <w:noProof/>
      </w:rPr>
      <mc:AlternateContent>
        <mc:Choice Requires="wps">
          <w:drawing>
            <wp:anchor distT="0" distB="0" distL="114300" distR="114300" simplePos="0" relativeHeight="251658240" behindDoc="1" locked="0" layoutInCell="1" allowOverlap="1" wp14:anchorId="392C41FF" wp14:editId="281F1B2E">
              <wp:simplePos x="0" y="0"/>
              <wp:positionH relativeFrom="page">
                <wp:posOffset>3398520</wp:posOffset>
              </wp:positionH>
              <wp:positionV relativeFrom="page">
                <wp:posOffset>443230</wp:posOffset>
              </wp:positionV>
              <wp:extent cx="765175" cy="165735"/>
              <wp:effectExtent l="0" t="0" r="0" b="0"/>
              <wp:wrapNone/>
              <wp:docPr id="21029574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6A41E" w14:textId="77777777" w:rsidR="000F76AD" w:rsidRDefault="004C3A18">
                          <w:pPr>
                            <w:spacing w:before="10"/>
                            <w:ind w:left="20"/>
                            <w:rPr>
                              <w:rFonts w:ascii="Times New Roman"/>
                              <w:b/>
                              <w:sz w:val="20"/>
                            </w:rPr>
                          </w:pPr>
                          <w:r>
                            <w:rPr>
                              <w:rFonts w:ascii="Times New Roman"/>
                              <w:sz w:val="20"/>
                            </w:rPr>
                            <w:t xml:space="preserve">Strona </w:t>
                          </w:r>
                          <w:r>
                            <w:fldChar w:fldCharType="begin"/>
                          </w:r>
                          <w:r>
                            <w:rPr>
                              <w:rFonts w:ascii="Times New Roman"/>
                              <w:b/>
                              <w:sz w:val="20"/>
                            </w:rPr>
                            <w:instrText xml:space="preserve"> PAGE </w:instrText>
                          </w:r>
                          <w:r>
                            <w:fldChar w:fldCharType="separate"/>
                          </w:r>
                          <w:r>
                            <w:t>10</w:t>
                          </w:r>
                          <w:r>
                            <w:fldChar w:fldCharType="end"/>
                          </w:r>
                          <w:r>
                            <w:rPr>
                              <w:rFonts w:ascii="Times New Roman"/>
                              <w:b/>
                              <w:sz w:val="20"/>
                            </w:rPr>
                            <w:t xml:space="preserve"> </w:t>
                          </w:r>
                          <w:r>
                            <w:rPr>
                              <w:rFonts w:ascii="Times New Roman"/>
                              <w:sz w:val="20"/>
                            </w:rPr>
                            <w:t xml:space="preserve">z </w:t>
                          </w:r>
                          <w:r>
                            <w:rPr>
                              <w:rFonts w:ascii="Times New Roman"/>
                              <w:b/>
                              <w:sz w:val="20"/>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2C41FF" id="_x0000_t202" coordsize="21600,21600" o:spt="202" path="m,l,21600r21600,l21600,xe">
              <v:stroke joinstyle="miter"/>
              <v:path gradientshapeok="t" o:connecttype="rect"/>
            </v:shapetype>
            <v:shape id="Text Box 1" o:spid="_x0000_s1026" type="#_x0000_t202" style="position:absolute;margin-left:267.6pt;margin-top:34.9pt;width:60.2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" filled="f" stroked="f">
              <v:textbox inset="0,0,0,0">
                <w:txbxContent>
                  <w:p w14:paraId="2236A41E" w14:textId="77777777" w:rsidR="000F76AD" w:rsidRDefault="004C3A18">
                    <w:pPr>
                      <w:spacing w:before="10"/>
                      <w:ind w:left="20"/>
                      <w:rPr>
                        <w:rFonts w:ascii="Times New Roman"/>
                        <w:b/>
                        <w:sz w:val="20"/>
                      </w:rPr>
                    </w:pPr>
                    <w:r>
                      <w:rPr>
                        <w:rFonts w:ascii="Times New Roman"/>
                        <w:sz w:val="20"/>
                      </w:rPr>
                      <w:t xml:space="preserve">Strona </w:t>
                    </w:r>
                    <w:r>
                      <w:fldChar w:fldCharType="begin"/>
                    </w:r>
                    <w:r>
                      <w:rPr>
                        <w:rFonts w:ascii="Times New Roman"/>
                        <w:b/>
                        <w:sz w:val="20"/>
                      </w:rPr>
                      <w:instrText xml:space="preserve"> PAGE </w:instrText>
                    </w:r>
                    <w:r>
                      <w:fldChar w:fldCharType="separate"/>
                    </w:r>
                    <w:r>
                      <w:t>10</w:t>
                    </w:r>
                    <w:r>
                      <w:fldChar w:fldCharType="end"/>
                    </w:r>
                    <w:r>
                      <w:rPr>
                        <w:rFonts w:ascii="Times New Roman"/>
                        <w:b/>
                        <w:sz w:val="20"/>
                      </w:rPr>
                      <w:t xml:space="preserve"> </w:t>
                    </w:r>
                    <w:r>
                      <w:rPr>
                        <w:rFonts w:ascii="Times New Roman"/>
                        <w:sz w:val="20"/>
                      </w:rPr>
                      <w:t xml:space="preserve">z </w:t>
                    </w:r>
                    <w:r>
                      <w:rPr>
                        <w:rFonts w:ascii="Times New Roman"/>
                        <w:b/>
                        <w:sz w:val="20"/>
                      </w:rPr>
                      <w:t>13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92F"/>
    <w:multiLevelType w:val="multilevel"/>
    <w:tmpl w:val="8444C314"/>
    <w:lvl w:ilvl="0">
      <w:start w:val="2"/>
      <w:numFmt w:val="decimal"/>
      <w:lvlText w:val="%1"/>
      <w:lvlJc w:val="left"/>
      <w:pPr>
        <w:ind w:left="686" w:hanging="428"/>
      </w:pPr>
      <w:rPr>
        <w:rFonts w:hint="default"/>
        <w:lang w:val="pl-PL" w:eastAsia="pl-PL" w:bidi="pl-PL"/>
      </w:rPr>
    </w:lvl>
    <w:lvl w:ilvl="1">
      <w:start w:val="1"/>
      <w:numFmt w:val="decimal"/>
      <w:lvlText w:val="%1.%2."/>
      <w:lvlJc w:val="left"/>
      <w:pPr>
        <w:ind w:left="686" w:hanging="428"/>
      </w:pPr>
      <w:rPr>
        <w:rFonts w:ascii="Garamond" w:eastAsia="Garamond" w:hAnsi="Garamond" w:cs="Garamond" w:hint="default"/>
        <w:spacing w:val="-29"/>
        <w:w w:val="100"/>
        <w:sz w:val="24"/>
        <w:szCs w:val="24"/>
        <w:lang w:val="pl-PL" w:eastAsia="pl-PL" w:bidi="pl-PL"/>
      </w:rPr>
    </w:lvl>
    <w:lvl w:ilvl="2">
      <w:numFmt w:val="bullet"/>
      <w:lvlText w:val="•"/>
      <w:lvlJc w:val="left"/>
      <w:pPr>
        <w:ind w:left="2729" w:hanging="428"/>
      </w:pPr>
      <w:rPr>
        <w:rFonts w:hint="default"/>
        <w:lang w:val="pl-PL" w:eastAsia="pl-PL" w:bidi="pl-PL"/>
      </w:rPr>
    </w:lvl>
    <w:lvl w:ilvl="3">
      <w:numFmt w:val="bullet"/>
      <w:lvlText w:val="•"/>
      <w:lvlJc w:val="left"/>
      <w:pPr>
        <w:ind w:left="3753" w:hanging="428"/>
      </w:pPr>
      <w:rPr>
        <w:rFonts w:hint="default"/>
        <w:lang w:val="pl-PL" w:eastAsia="pl-PL" w:bidi="pl-PL"/>
      </w:rPr>
    </w:lvl>
    <w:lvl w:ilvl="4">
      <w:numFmt w:val="bullet"/>
      <w:lvlText w:val="•"/>
      <w:lvlJc w:val="left"/>
      <w:pPr>
        <w:ind w:left="4778" w:hanging="428"/>
      </w:pPr>
      <w:rPr>
        <w:rFonts w:hint="default"/>
        <w:lang w:val="pl-PL" w:eastAsia="pl-PL" w:bidi="pl-PL"/>
      </w:rPr>
    </w:lvl>
    <w:lvl w:ilvl="5">
      <w:numFmt w:val="bullet"/>
      <w:lvlText w:val="•"/>
      <w:lvlJc w:val="left"/>
      <w:pPr>
        <w:ind w:left="5803" w:hanging="428"/>
      </w:pPr>
      <w:rPr>
        <w:rFonts w:hint="default"/>
        <w:lang w:val="pl-PL" w:eastAsia="pl-PL" w:bidi="pl-PL"/>
      </w:rPr>
    </w:lvl>
    <w:lvl w:ilvl="6">
      <w:numFmt w:val="bullet"/>
      <w:lvlText w:val="•"/>
      <w:lvlJc w:val="left"/>
      <w:pPr>
        <w:ind w:left="6827" w:hanging="428"/>
      </w:pPr>
      <w:rPr>
        <w:rFonts w:hint="default"/>
        <w:lang w:val="pl-PL" w:eastAsia="pl-PL" w:bidi="pl-PL"/>
      </w:rPr>
    </w:lvl>
    <w:lvl w:ilvl="7">
      <w:numFmt w:val="bullet"/>
      <w:lvlText w:val="•"/>
      <w:lvlJc w:val="left"/>
      <w:pPr>
        <w:ind w:left="7852" w:hanging="428"/>
      </w:pPr>
      <w:rPr>
        <w:rFonts w:hint="default"/>
        <w:lang w:val="pl-PL" w:eastAsia="pl-PL" w:bidi="pl-PL"/>
      </w:rPr>
    </w:lvl>
    <w:lvl w:ilvl="8">
      <w:numFmt w:val="bullet"/>
      <w:lvlText w:val="•"/>
      <w:lvlJc w:val="left"/>
      <w:pPr>
        <w:ind w:left="8877" w:hanging="428"/>
      </w:pPr>
      <w:rPr>
        <w:rFonts w:hint="default"/>
        <w:lang w:val="pl-PL" w:eastAsia="pl-PL" w:bidi="pl-PL"/>
      </w:rPr>
    </w:lvl>
  </w:abstractNum>
  <w:abstractNum w:abstractNumId="1" w15:restartNumberingAfterBreak="0">
    <w:nsid w:val="07E929B0"/>
    <w:multiLevelType w:val="multilevel"/>
    <w:tmpl w:val="56C2C318"/>
    <w:lvl w:ilvl="0">
      <w:start w:val="7"/>
      <w:numFmt w:val="decimal"/>
      <w:lvlText w:val="%1"/>
      <w:lvlJc w:val="left"/>
      <w:pPr>
        <w:ind w:left="686" w:hanging="428"/>
      </w:pPr>
      <w:rPr>
        <w:rFonts w:hint="default"/>
        <w:lang w:val="pl-PL" w:eastAsia="pl-PL" w:bidi="pl-PL"/>
      </w:rPr>
    </w:lvl>
    <w:lvl w:ilvl="1">
      <w:start w:val="1"/>
      <w:numFmt w:val="decimal"/>
      <w:lvlText w:val="%1.%2."/>
      <w:lvlJc w:val="left"/>
      <w:pPr>
        <w:ind w:left="686" w:hanging="428"/>
        <w:jc w:val="right"/>
      </w:pPr>
      <w:rPr>
        <w:rFonts w:ascii="Garamond" w:eastAsia="Garamond" w:hAnsi="Garamond" w:cs="Garamond" w:hint="default"/>
        <w:b w:val="0"/>
        <w:bCs/>
        <w:spacing w:val="-24"/>
        <w:w w:val="100"/>
        <w:sz w:val="24"/>
        <w:szCs w:val="24"/>
        <w:lang w:val="pl-PL" w:eastAsia="pl-PL" w:bidi="pl-PL"/>
      </w:rPr>
    </w:lvl>
    <w:lvl w:ilvl="2">
      <w:numFmt w:val="bullet"/>
      <w:lvlText w:val="•"/>
      <w:lvlJc w:val="left"/>
      <w:pPr>
        <w:ind w:left="2085" w:hanging="428"/>
      </w:pPr>
      <w:rPr>
        <w:rFonts w:hint="default"/>
        <w:lang w:val="pl-PL" w:eastAsia="pl-PL" w:bidi="pl-PL"/>
      </w:rPr>
    </w:lvl>
    <w:lvl w:ilvl="3">
      <w:numFmt w:val="bullet"/>
      <w:lvlText w:val="•"/>
      <w:lvlJc w:val="left"/>
      <w:pPr>
        <w:ind w:left="3190" w:hanging="428"/>
      </w:pPr>
      <w:rPr>
        <w:rFonts w:hint="default"/>
        <w:lang w:val="pl-PL" w:eastAsia="pl-PL" w:bidi="pl-PL"/>
      </w:rPr>
    </w:lvl>
    <w:lvl w:ilvl="4">
      <w:numFmt w:val="bullet"/>
      <w:lvlText w:val="•"/>
      <w:lvlJc w:val="left"/>
      <w:pPr>
        <w:ind w:left="4295" w:hanging="428"/>
      </w:pPr>
      <w:rPr>
        <w:rFonts w:hint="default"/>
        <w:lang w:val="pl-PL" w:eastAsia="pl-PL" w:bidi="pl-PL"/>
      </w:rPr>
    </w:lvl>
    <w:lvl w:ilvl="5">
      <w:numFmt w:val="bullet"/>
      <w:lvlText w:val="•"/>
      <w:lvlJc w:val="left"/>
      <w:pPr>
        <w:ind w:left="5400" w:hanging="428"/>
      </w:pPr>
      <w:rPr>
        <w:rFonts w:hint="default"/>
        <w:lang w:val="pl-PL" w:eastAsia="pl-PL" w:bidi="pl-PL"/>
      </w:rPr>
    </w:lvl>
    <w:lvl w:ilvl="6">
      <w:numFmt w:val="bullet"/>
      <w:lvlText w:val="•"/>
      <w:lvlJc w:val="left"/>
      <w:pPr>
        <w:ind w:left="6505" w:hanging="428"/>
      </w:pPr>
      <w:rPr>
        <w:rFonts w:hint="default"/>
        <w:lang w:val="pl-PL" w:eastAsia="pl-PL" w:bidi="pl-PL"/>
      </w:rPr>
    </w:lvl>
    <w:lvl w:ilvl="7">
      <w:numFmt w:val="bullet"/>
      <w:lvlText w:val="•"/>
      <w:lvlJc w:val="left"/>
      <w:pPr>
        <w:ind w:left="7610" w:hanging="428"/>
      </w:pPr>
      <w:rPr>
        <w:rFonts w:hint="default"/>
        <w:lang w:val="pl-PL" w:eastAsia="pl-PL" w:bidi="pl-PL"/>
      </w:rPr>
    </w:lvl>
    <w:lvl w:ilvl="8">
      <w:numFmt w:val="bullet"/>
      <w:lvlText w:val="•"/>
      <w:lvlJc w:val="left"/>
      <w:pPr>
        <w:ind w:left="8716" w:hanging="428"/>
      </w:pPr>
      <w:rPr>
        <w:rFonts w:hint="default"/>
        <w:lang w:val="pl-PL" w:eastAsia="pl-PL" w:bidi="pl-PL"/>
      </w:rPr>
    </w:lvl>
  </w:abstractNum>
  <w:abstractNum w:abstractNumId="2" w15:restartNumberingAfterBreak="0">
    <w:nsid w:val="16C838D6"/>
    <w:multiLevelType w:val="multilevel"/>
    <w:tmpl w:val="4E08DDEC"/>
    <w:lvl w:ilvl="0">
      <w:start w:val="3"/>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5"/>
        <w:w w:val="100"/>
        <w:sz w:val="24"/>
        <w:szCs w:val="24"/>
        <w:lang w:val="pl-PL" w:eastAsia="pl-PL" w:bidi="pl-PL"/>
      </w:rPr>
    </w:lvl>
    <w:lvl w:ilvl="2">
      <w:start w:val="1"/>
      <w:numFmt w:val="decimal"/>
      <w:lvlText w:val="%1.%2.%3."/>
      <w:lvlJc w:val="left"/>
      <w:pPr>
        <w:ind w:left="967" w:hanging="709"/>
      </w:pPr>
      <w:rPr>
        <w:rFonts w:ascii="Garamond" w:eastAsia="Garamond" w:hAnsi="Garamond" w:cs="Garamond" w:hint="default"/>
        <w:spacing w:val="-3"/>
        <w:w w:val="100"/>
        <w:sz w:val="24"/>
        <w:szCs w:val="24"/>
        <w:lang w:val="pl-PL" w:eastAsia="pl-PL" w:bidi="pl-PL"/>
      </w:rPr>
    </w:lvl>
    <w:lvl w:ilvl="3">
      <w:numFmt w:val="bullet"/>
      <w:lvlText w:val="•"/>
      <w:lvlJc w:val="left"/>
      <w:pPr>
        <w:ind w:left="2223" w:hanging="709"/>
      </w:pPr>
      <w:rPr>
        <w:rFonts w:hint="default"/>
        <w:lang w:val="pl-PL" w:eastAsia="pl-PL" w:bidi="pl-PL"/>
      </w:rPr>
    </w:lvl>
    <w:lvl w:ilvl="4">
      <w:numFmt w:val="bullet"/>
      <w:lvlText w:val="•"/>
      <w:lvlJc w:val="left"/>
      <w:pPr>
        <w:ind w:left="3466" w:hanging="709"/>
      </w:pPr>
      <w:rPr>
        <w:rFonts w:hint="default"/>
        <w:lang w:val="pl-PL" w:eastAsia="pl-PL" w:bidi="pl-PL"/>
      </w:rPr>
    </w:lvl>
    <w:lvl w:ilvl="5">
      <w:numFmt w:val="bullet"/>
      <w:lvlText w:val="•"/>
      <w:lvlJc w:val="left"/>
      <w:pPr>
        <w:ind w:left="4709" w:hanging="709"/>
      </w:pPr>
      <w:rPr>
        <w:rFonts w:hint="default"/>
        <w:lang w:val="pl-PL" w:eastAsia="pl-PL" w:bidi="pl-PL"/>
      </w:rPr>
    </w:lvl>
    <w:lvl w:ilvl="6">
      <w:numFmt w:val="bullet"/>
      <w:lvlText w:val="•"/>
      <w:lvlJc w:val="left"/>
      <w:pPr>
        <w:ind w:left="5953" w:hanging="709"/>
      </w:pPr>
      <w:rPr>
        <w:rFonts w:hint="default"/>
        <w:lang w:val="pl-PL" w:eastAsia="pl-PL" w:bidi="pl-PL"/>
      </w:rPr>
    </w:lvl>
    <w:lvl w:ilvl="7">
      <w:numFmt w:val="bullet"/>
      <w:lvlText w:val="•"/>
      <w:lvlJc w:val="left"/>
      <w:pPr>
        <w:ind w:left="7196" w:hanging="709"/>
      </w:pPr>
      <w:rPr>
        <w:rFonts w:hint="default"/>
        <w:lang w:val="pl-PL" w:eastAsia="pl-PL" w:bidi="pl-PL"/>
      </w:rPr>
    </w:lvl>
    <w:lvl w:ilvl="8">
      <w:numFmt w:val="bullet"/>
      <w:lvlText w:val="•"/>
      <w:lvlJc w:val="left"/>
      <w:pPr>
        <w:ind w:left="8439" w:hanging="709"/>
      </w:pPr>
      <w:rPr>
        <w:rFonts w:hint="default"/>
        <w:lang w:val="pl-PL" w:eastAsia="pl-PL" w:bidi="pl-PL"/>
      </w:rPr>
    </w:lvl>
  </w:abstractNum>
  <w:abstractNum w:abstractNumId="3" w15:restartNumberingAfterBreak="0">
    <w:nsid w:val="2168425D"/>
    <w:multiLevelType w:val="multilevel"/>
    <w:tmpl w:val="B352F4E8"/>
    <w:lvl w:ilvl="0">
      <w:start w:val="4"/>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b w:val="0"/>
        <w:bCs/>
        <w:strike w:val="0"/>
        <w:spacing w:val="-5"/>
        <w:w w:val="100"/>
        <w:sz w:val="24"/>
        <w:szCs w:val="24"/>
        <w:lang w:val="pl-PL" w:eastAsia="pl-PL" w:bidi="pl-PL"/>
      </w:rPr>
    </w:lvl>
    <w:lvl w:ilvl="2">
      <w:numFmt w:val="bullet"/>
      <w:lvlText w:val="•"/>
      <w:lvlJc w:val="left"/>
      <w:pPr>
        <w:ind w:left="2841" w:hanging="567"/>
      </w:pPr>
      <w:rPr>
        <w:rFonts w:hint="default"/>
        <w:lang w:val="pl-PL" w:eastAsia="pl-PL" w:bidi="pl-PL"/>
      </w:rPr>
    </w:lvl>
    <w:lvl w:ilvl="3">
      <w:numFmt w:val="bullet"/>
      <w:lvlText w:val="•"/>
      <w:lvlJc w:val="left"/>
      <w:pPr>
        <w:ind w:left="3851" w:hanging="567"/>
      </w:pPr>
      <w:rPr>
        <w:rFonts w:hint="default"/>
        <w:lang w:val="pl-PL" w:eastAsia="pl-PL" w:bidi="pl-PL"/>
      </w:rPr>
    </w:lvl>
    <w:lvl w:ilvl="4">
      <w:numFmt w:val="bullet"/>
      <w:lvlText w:val="•"/>
      <w:lvlJc w:val="left"/>
      <w:pPr>
        <w:ind w:left="4862" w:hanging="567"/>
      </w:pPr>
      <w:rPr>
        <w:rFonts w:hint="default"/>
        <w:lang w:val="pl-PL" w:eastAsia="pl-PL" w:bidi="pl-PL"/>
      </w:rPr>
    </w:lvl>
    <w:lvl w:ilvl="5">
      <w:numFmt w:val="bullet"/>
      <w:lvlText w:val="•"/>
      <w:lvlJc w:val="left"/>
      <w:pPr>
        <w:ind w:left="5873" w:hanging="567"/>
      </w:pPr>
      <w:rPr>
        <w:rFonts w:hint="default"/>
        <w:lang w:val="pl-PL" w:eastAsia="pl-PL" w:bidi="pl-PL"/>
      </w:rPr>
    </w:lvl>
    <w:lvl w:ilvl="6">
      <w:numFmt w:val="bullet"/>
      <w:lvlText w:val="•"/>
      <w:lvlJc w:val="left"/>
      <w:pPr>
        <w:ind w:left="6883" w:hanging="567"/>
      </w:pPr>
      <w:rPr>
        <w:rFonts w:hint="default"/>
        <w:lang w:val="pl-PL" w:eastAsia="pl-PL" w:bidi="pl-PL"/>
      </w:rPr>
    </w:lvl>
    <w:lvl w:ilvl="7">
      <w:numFmt w:val="bullet"/>
      <w:lvlText w:val="•"/>
      <w:lvlJc w:val="left"/>
      <w:pPr>
        <w:ind w:left="7894" w:hanging="567"/>
      </w:pPr>
      <w:rPr>
        <w:rFonts w:hint="default"/>
        <w:lang w:val="pl-PL" w:eastAsia="pl-PL" w:bidi="pl-PL"/>
      </w:rPr>
    </w:lvl>
    <w:lvl w:ilvl="8">
      <w:numFmt w:val="bullet"/>
      <w:lvlText w:val="•"/>
      <w:lvlJc w:val="left"/>
      <w:pPr>
        <w:ind w:left="8905" w:hanging="567"/>
      </w:pPr>
      <w:rPr>
        <w:rFonts w:hint="default"/>
        <w:lang w:val="pl-PL" w:eastAsia="pl-PL" w:bidi="pl-PL"/>
      </w:rPr>
    </w:lvl>
  </w:abstractNum>
  <w:abstractNum w:abstractNumId="4" w15:restartNumberingAfterBreak="0">
    <w:nsid w:val="21740BFC"/>
    <w:multiLevelType w:val="multilevel"/>
    <w:tmpl w:val="EE5E1C9E"/>
    <w:lvl w:ilvl="0">
      <w:start w:val="6"/>
      <w:numFmt w:val="decimal"/>
      <w:lvlText w:val="%1"/>
      <w:lvlJc w:val="left"/>
      <w:pPr>
        <w:ind w:left="886" w:hanging="627"/>
      </w:pPr>
      <w:rPr>
        <w:rFonts w:hint="default"/>
        <w:lang w:val="pl-PL" w:eastAsia="pl-PL" w:bidi="pl-PL"/>
      </w:rPr>
    </w:lvl>
    <w:lvl w:ilvl="1">
      <w:start w:val="3"/>
      <w:numFmt w:val="decimal"/>
      <w:lvlText w:val="%1.%2"/>
      <w:lvlJc w:val="left"/>
      <w:pPr>
        <w:ind w:left="886" w:hanging="627"/>
      </w:pPr>
      <w:rPr>
        <w:rFonts w:ascii="Garamond" w:eastAsia="Garamond" w:hAnsi="Garamond" w:cs="Garamond" w:hint="default"/>
        <w:spacing w:val="-12"/>
        <w:w w:val="100"/>
        <w:sz w:val="24"/>
        <w:szCs w:val="24"/>
        <w:lang w:val="pl-PL" w:eastAsia="pl-PL" w:bidi="pl-PL"/>
      </w:rPr>
    </w:lvl>
    <w:lvl w:ilvl="2">
      <w:start w:val="1"/>
      <w:numFmt w:val="decimal"/>
      <w:lvlText w:val="%1.%2.%3"/>
      <w:lvlJc w:val="left"/>
      <w:pPr>
        <w:ind w:left="967" w:hanging="709"/>
      </w:pPr>
      <w:rPr>
        <w:rFonts w:ascii="Garamond" w:eastAsia="Garamond" w:hAnsi="Garamond" w:cs="Garamond" w:hint="default"/>
        <w:spacing w:val="-3"/>
        <w:w w:val="100"/>
        <w:sz w:val="24"/>
        <w:szCs w:val="24"/>
        <w:lang w:val="pl-PL" w:eastAsia="pl-PL" w:bidi="pl-PL"/>
      </w:rPr>
    </w:lvl>
    <w:lvl w:ilvl="3">
      <w:numFmt w:val="bullet"/>
      <w:lvlText w:val="•"/>
      <w:lvlJc w:val="left"/>
      <w:pPr>
        <w:ind w:left="3174" w:hanging="709"/>
      </w:pPr>
      <w:rPr>
        <w:rFonts w:hint="default"/>
        <w:lang w:val="pl-PL" w:eastAsia="pl-PL" w:bidi="pl-PL"/>
      </w:rPr>
    </w:lvl>
    <w:lvl w:ilvl="4">
      <w:numFmt w:val="bullet"/>
      <w:lvlText w:val="•"/>
      <w:lvlJc w:val="left"/>
      <w:pPr>
        <w:ind w:left="4282" w:hanging="709"/>
      </w:pPr>
      <w:rPr>
        <w:rFonts w:hint="default"/>
        <w:lang w:val="pl-PL" w:eastAsia="pl-PL" w:bidi="pl-PL"/>
      </w:rPr>
    </w:lvl>
    <w:lvl w:ilvl="5">
      <w:numFmt w:val="bullet"/>
      <w:lvlText w:val="•"/>
      <w:lvlJc w:val="left"/>
      <w:pPr>
        <w:ind w:left="5389" w:hanging="709"/>
      </w:pPr>
      <w:rPr>
        <w:rFonts w:hint="default"/>
        <w:lang w:val="pl-PL" w:eastAsia="pl-PL" w:bidi="pl-PL"/>
      </w:rPr>
    </w:lvl>
    <w:lvl w:ilvl="6">
      <w:numFmt w:val="bullet"/>
      <w:lvlText w:val="•"/>
      <w:lvlJc w:val="left"/>
      <w:pPr>
        <w:ind w:left="6496" w:hanging="709"/>
      </w:pPr>
      <w:rPr>
        <w:rFonts w:hint="default"/>
        <w:lang w:val="pl-PL" w:eastAsia="pl-PL" w:bidi="pl-PL"/>
      </w:rPr>
    </w:lvl>
    <w:lvl w:ilvl="7">
      <w:numFmt w:val="bullet"/>
      <w:lvlText w:val="•"/>
      <w:lvlJc w:val="left"/>
      <w:pPr>
        <w:ind w:left="7604" w:hanging="709"/>
      </w:pPr>
      <w:rPr>
        <w:rFonts w:hint="default"/>
        <w:lang w:val="pl-PL" w:eastAsia="pl-PL" w:bidi="pl-PL"/>
      </w:rPr>
    </w:lvl>
    <w:lvl w:ilvl="8">
      <w:numFmt w:val="bullet"/>
      <w:lvlText w:val="•"/>
      <w:lvlJc w:val="left"/>
      <w:pPr>
        <w:ind w:left="8711" w:hanging="709"/>
      </w:pPr>
      <w:rPr>
        <w:rFonts w:hint="default"/>
        <w:lang w:val="pl-PL" w:eastAsia="pl-PL" w:bidi="pl-PL"/>
      </w:rPr>
    </w:lvl>
  </w:abstractNum>
  <w:abstractNum w:abstractNumId="5" w15:restartNumberingAfterBreak="0">
    <w:nsid w:val="29F97037"/>
    <w:multiLevelType w:val="multilevel"/>
    <w:tmpl w:val="6DB2B706"/>
    <w:lvl w:ilvl="0">
      <w:start w:val="4"/>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5"/>
        <w:w w:val="100"/>
        <w:sz w:val="24"/>
        <w:szCs w:val="24"/>
        <w:lang w:val="pl-PL" w:eastAsia="pl-PL" w:bidi="pl-PL"/>
      </w:rPr>
    </w:lvl>
    <w:lvl w:ilvl="2">
      <w:numFmt w:val="bullet"/>
      <w:lvlText w:val="•"/>
      <w:lvlJc w:val="left"/>
      <w:pPr>
        <w:ind w:left="2841" w:hanging="567"/>
      </w:pPr>
      <w:rPr>
        <w:rFonts w:hint="default"/>
        <w:lang w:val="pl-PL" w:eastAsia="pl-PL" w:bidi="pl-PL"/>
      </w:rPr>
    </w:lvl>
    <w:lvl w:ilvl="3">
      <w:numFmt w:val="bullet"/>
      <w:lvlText w:val="•"/>
      <w:lvlJc w:val="left"/>
      <w:pPr>
        <w:ind w:left="3851" w:hanging="567"/>
      </w:pPr>
      <w:rPr>
        <w:rFonts w:hint="default"/>
        <w:lang w:val="pl-PL" w:eastAsia="pl-PL" w:bidi="pl-PL"/>
      </w:rPr>
    </w:lvl>
    <w:lvl w:ilvl="4">
      <w:numFmt w:val="bullet"/>
      <w:lvlText w:val="•"/>
      <w:lvlJc w:val="left"/>
      <w:pPr>
        <w:ind w:left="4862" w:hanging="567"/>
      </w:pPr>
      <w:rPr>
        <w:rFonts w:hint="default"/>
        <w:lang w:val="pl-PL" w:eastAsia="pl-PL" w:bidi="pl-PL"/>
      </w:rPr>
    </w:lvl>
    <w:lvl w:ilvl="5">
      <w:numFmt w:val="bullet"/>
      <w:lvlText w:val="•"/>
      <w:lvlJc w:val="left"/>
      <w:pPr>
        <w:ind w:left="5873" w:hanging="567"/>
      </w:pPr>
      <w:rPr>
        <w:rFonts w:hint="default"/>
        <w:lang w:val="pl-PL" w:eastAsia="pl-PL" w:bidi="pl-PL"/>
      </w:rPr>
    </w:lvl>
    <w:lvl w:ilvl="6">
      <w:numFmt w:val="bullet"/>
      <w:lvlText w:val="•"/>
      <w:lvlJc w:val="left"/>
      <w:pPr>
        <w:ind w:left="6883" w:hanging="567"/>
      </w:pPr>
      <w:rPr>
        <w:rFonts w:hint="default"/>
        <w:lang w:val="pl-PL" w:eastAsia="pl-PL" w:bidi="pl-PL"/>
      </w:rPr>
    </w:lvl>
    <w:lvl w:ilvl="7">
      <w:numFmt w:val="bullet"/>
      <w:lvlText w:val="•"/>
      <w:lvlJc w:val="left"/>
      <w:pPr>
        <w:ind w:left="7894" w:hanging="567"/>
      </w:pPr>
      <w:rPr>
        <w:rFonts w:hint="default"/>
        <w:lang w:val="pl-PL" w:eastAsia="pl-PL" w:bidi="pl-PL"/>
      </w:rPr>
    </w:lvl>
    <w:lvl w:ilvl="8">
      <w:numFmt w:val="bullet"/>
      <w:lvlText w:val="•"/>
      <w:lvlJc w:val="left"/>
      <w:pPr>
        <w:ind w:left="8905" w:hanging="567"/>
      </w:pPr>
      <w:rPr>
        <w:rFonts w:hint="default"/>
        <w:lang w:val="pl-PL" w:eastAsia="pl-PL" w:bidi="pl-PL"/>
      </w:rPr>
    </w:lvl>
  </w:abstractNum>
  <w:abstractNum w:abstractNumId="6" w15:restartNumberingAfterBreak="0">
    <w:nsid w:val="40105800"/>
    <w:multiLevelType w:val="multilevel"/>
    <w:tmpl w:val="8690DF04"/>
    <w:lvl w:ilvl="0">
      <w:start w:val="10"/>
      <w:numFmt w:val="decimal"/>
      <w:lvlText w:val="%1"/>
      <w:lvlJc w:val="left"/>
      <w:pPr>
        <w:ind w:left="686" w:hanging="569"/>
      </w:pPr>
      <w:rPr>
        <w:rFonts w:hint="default"/>
        <w:lang w:val="pl-PL" w:eastAsia="pl-PL" w:bidi="pl-PL"/>
      </w:rPr>
    </w:lvl>
    <w:lvl w:ilvl="1">
      <w:start w:val="1"/>
      <w:numFmt w:val="decimal"/>
      <w:lvlText w:val="%1.%2."/>
      <w:lvlJc w:val="left"/>
      <w:pPr>
        <w:ind w:left="686" w:hanging="569"/>
      </w:pPr>
      <w:rPr>
        <w:rFonts w:ascii="Garamond" w:eastAsia="Garamond" w:hAnsi="Garamond" w:cs="Garamond" w:hint="default"/>
        <w:spacing w:val="-29"/>
        <w:w w:val="100"/>
        <w:sz w:val="24"/>
        <w:szCs w:val="24"/>
        <w:lang w:val="pl-PL" w:eastAsia="pl-PL" w:bidi="pl-PL"/>
      </w:rPr>
    </w:lvl>
    <w:lvl w:ilvl="2">
      <w:numFmt w:val="bullet"/>
      <w:lvlText w:val="•"/>
      <w:lvlJc w:val="left"/>
      <w:pPr>
        <w:ind w:left="2729" w:hanging="569"/>
      </w:pPr>
      <w:rPr>
        <w:rFonts w:hint="default"/>
        <w:lang w:val="pl-PL" w:eastAsia="pl-PL" w:bidi="pl-PL"/>
      </w:rPr>
    </w:lvl>
    <w:lvl w:ilvl="3">
      <w:numFmt w:val="bullet"/>
      <w:lvlText w:val="•"/>
      <w:lvlJc w:val="left"/>
      <w:pPr>
        <w:ind w:left="3753" w:hanging="569"/>
      </w:pPr>
      <w:rPr>
        <w:rFonts w:hint="default"/>
        <w:lang w:val="pl-PL" w:eastAsia="pl-PL" w:bidi="pl-PL"/>
      </w:rPr>
    </w:lvl>
    <w:lvl w:ilvl="4">
      <w:numFmt w:val="bullet"/>
      <w:lvlText w:val="•"/>
      <w:lvlJc w:val="left"/>
      <w:pPr>
        <w:ind w:left="4778" w:hanging="569"/>
      </w:pPr>
      <w:rPr>
        <w:rFonts w:hint="default"/>
        <w:lang w:val="pl-PL" w:eastAsia="pl-PL" w:bidi="pl-PL"/>
      </w:rPr>
    </w:lvl>
    <w:lvl w:ilvl="5">
      <w:numFmt w:val="bullet"/>
      <w:lvlText w:val="•"/>
      <w:lvlJc w:val="left"/>
      <w:pPr>
        <w:ind w:left="5803" w:hanging="569"/>
      </w:pPr>
      <w:rPr>
        <w:rFonts w:hint="default"/>
        <w:lang w:val="pl-PL" w:eastAsia="pl-PL" w:bidi="pl-PL"/>
      </w:rPr>
    </w:lvl>
    <w:lvl w:ilvl="6">
      <w:numFmt w:val="bullet"/>
      <w:lvlText w:val="•"/>
      <w:lvlJc w:val="left"/>
      <w:pPr>
        <w:ind w:left="6827" w:hanging="569"/>
      </w:pPr>
      <w:rPr>
        <w:rFonts w:hint="default"/>
        <w:lang w:val="pl-PL" w:eastAsia="pl-PL" w:bidi="pl-PL"/>
      </w:rPr>
    </w:lvl>
    <w:lvl w:ilvl="7">
      <w:numFmt w:val="bullet"/>
      <w:lvlText w:val="•"/>
      <w:lvlJc w:val="left"/>
      <w:pPr>
        <w:ind w:left="7852" w:hanging="569"/>
      </w:pPr>
      <w:rPr>
        <w:rFonts w:hint="default"/>
        <w:lang w:val="pl-PL" w:eastAsia="pl-PL" w:bidi="pl-PL"/>
      </w:rPr>
    </w:lvl>
    <w:lvl w:ilvl="8">
      <w:numFmt w:val="bullet"/>
      <w:lvlText w:val="•"/>
      <w:lvlJc w:val="left"/>
      <w:pPr>
        <w:ind w:left="8877" w:hanging="569"/>
      </w:pPr>
      <w:rPr>
        <w:rFonts w:hint="default"/>
        <w:lang w:val="pl-PL" w:eastAsia="pl-PL" w:bidi="pl-PL"/>
      </w:rPr>
    </w:lvl>
  </w:abstractNum>
  <w:abstractNum w:abstractNumId="7" w15:restartNumberingAfterBreak="0">
    <w:nsid w:val="49AC7DFB"/>
    <w:multiLevelType w:val="hybridMultilevel"/>
    <w:tmpl w:val="BBE4BFBC"/>
    <w:lvl w:ilvl="0" w:tplc="29703B82">
      <w:start w:val="1"/>
      <w:numFmt w:val="decimal"/>
      <w:lvlText w:val="%1."/>
      <w:lvlJc w:val="left"/>
      <w:pPr>
        <w:ind w:left="967" w:hanging="709"/>
      </w:pPr>
      <w:rPr>
        <w:rFonts w:ascii="Garamond" w:eastAsia="Garamond" w:hAnsi="Garamond" w:cs="Garamond" w:hint="default"/>
        <w:spacing w:val="-3"/>
        <w:w w:val="100"/>
        <w:sz w:val="24"/>
        <w:szCs w:val="24"/>
        <w:lang w:val="pl-PL" w:eastAsia="pl-PL" w:bidi="pl-PL"/>
      </w:rPr>
    </w:lvl>
    <w:lvl w:ilvl="1" w:tplc="3E98B986">
      <w:numFmt w:val="bullet"/>
      <w:lvlText w:val="•"/>
      <w:lvlJc w:val="left"/>
      <w:pPr>
        <w:ind w:left="1956" w:hanging="709"/>
      </w:pPr>
      <w:rPr>
        <w:rFonts w:hint="default"/>
        <w:lang w:val="pl-PL" w:eastAsia="pl-PL" w:bidi="pl-PL"/>
      </w:rPr>
    </w:lvl>
    <w:lvl w:ilvl="2" w:tplc="BA48F926">
      <w:numFmt w:val="bullet"/>
      <w:lvlText w:val="•"/>
      <w:lvlJc w:val="left"/>
      <w:pPr>
        <w:ind w:left="2953" w:hanging="709"/>
      </w:pPr>
      <w:rPr>
        <w:rFonts w:hint="default"/>
        <w:lang w:val="pl-PL" w:eastAsia="pl-PL" w:bidi="pl-PL"/>
      </w:rPr>
    </w:lvl>
    <w:lvl w:ilvl="3" w:tplc="DD0A54D0">
      <w:numFmt w:val="bullet"/>
      <w:lvlText w:val="•"/>
      <w:lvlJc w:val="left"/>
      <w:pPr>
        <w:ind w:left="3949" w:hanging="709"/>
      </w:pPr>
      <w:rPr>
        <w:rFonts w:hint="default"/>
        <w:lang w:val="pl-PL" w:eastAsia="pl-PL" w:bidi="pl-PL"/>
      </w:rPr>
    </w:lvl>
    <w:lvl w:ilvl="4" w:tplc="328EC3D6">
      <w:numFmt w:val="bullet"/>
      <w:lvlText w:val="•"/>
      <w:lvlJc w:val="left"/>
      <w:pPr>
        <w:ind w:left="4946" w:hanging="709"/>
      </w:pPr>
      <w:rPr>
        <w:rFonts w:hint="default"/>
        <w:lang w:val="pl-PL" w:eastAsia="pl-PL" w:bidi="pl-PL"/>
      </w:rPr>
    </w:lvl>
    <w:lvl w:ilvl="5" w:tplc="A3D6F0C2">
      <w:numFmt w:val="bullet"/>
      <w:lvlText w:val="•"/>
      <w:lvlJc w:val="left"/>
      <w:pPr>
        <w:ind w:left="5943" w:hanging="709"/>
      </w:pPr>
      <w:rPr>
        <w:rFonts w:hint="default"/>
        <w:lang w:val="pl-PL" w:eastAsia="pl-PL" w:bidi="pl-PL"/>
      </w:rPr>
    </w:lvl>
    <w:lvl w:ilvl="6" w:tplc="D340D134">
      <w:numFmt w:val="bullet"/>
      <w:lvlText w:val="•"/>
      <w:lvlJc w:val="left"/>
      <w:pPr>
        <w:ind w:left="6939" w:hanging="709"/>
      </w:pPr>
      <w:rPr>
        <w:rFonts w:hint="default"/>
        <w:lang w:val="pl-PL" w:eastAsia="pl-PL" w:bidi="pl-PL"/>
      </w:rPr>
    </w:lvl>
    <w:lvl w:ilvl="7" w:tplc="441EC6AA">
      <w:numFmt w:val="bullet"/>
      <w:lvlText w:val="•"/>
      <w:lvlJc w:val="left"/>
      <w:pPr>
        <w:ind w:left="7936" w:hanging="709"/>
      </w:pPr>
      <w:rPr>
        <w:rFonts w:hint="default"/>
        <w:lang w:val="pl-PL" w:eastAsia="pl-PL" w:bidi="pl-PL"/>
      </w:rPr>
    </w:lvl>
    <w:lvl w:ilvl="8" w:tplc="24C278FE">
      <w:numFmt w:val="bullet"/>
      <w:lvlText w:val="•"/>
      <w:lvlJc w:val="left"/>
      <w:pPr>
        <w:ind w:left="8933" w:hanging="709"/>
      </w:pPr>
      <w:rPr>
        <w:rFonts w:hint="default"/>
        <w:lang w:val="pl-PL" w:eastAsia="pl-PL" w:bidi="pl-PL"/>
      </w:rPr>
    </w:lvl>
  </w:abstractNum>
  <w:abstractNum w:abstractNumId="8" w15:restartNumberingAfterBreak="0">
    <w:nsid w:val="49DF44F2"/>
    <w:multiLevelType w:val="multilevel"/>
    <w:tmpl w:val="9456303E"/>
    <w:lvl w:ilvl="0">
      <w:start w:val="11"/>
      <w:numFmt w:val="decimal"/>
      <w:lvlText w:val="%1"/>
      <w:lvlJc w:val="left"/>
      <w:pPr>
        <w:ind w:left="686" w:hanging="569"/>
      </w:pPr>
      <w:rPr>
        <w:rFonts w:hint="default"/>
        <w:lang w:val="pl-PL" w:eastAsia="pl-PL" w:bidi="pl-PL"/>
      </w:rPr>
    </w:lvl>
    <w:lvl w:ilvl="1">
      <w:start w:val="1"/>
      <w:numFmt w:val="decimal"/>
      <w:lvlText w:val="%1.%2."/>
      <w:lvlJc w:val="left"/>
      <w:pPr>
        <w:ind w:left="686" w:hanging="569"/>
        <w:jc w:val="right"/>
      </w:pPr>
      <w:rPr>
        <w:rFonts w:ascii="Garamond" w:eastAsia="Garamond" w:hAnsi="Garamond" w:cs="Garamond" w:hint="default"/>
        <w:spacing w:val="-22"/>
        <w:w w:val="100"/>
        <w:sz w:val="24"/>
        <w:szCs w:val="24"/>
        <w:lang w:val="pl-PL" w:eastAsia="pl-PL" w:bidi="pl-PL"/>
      </w:rPr>
    </w:lvl>
    <w:lvl w:ilvl="2">
      <w:numFmt w:val="bullet"/>
      <w:lvlText w:val="•"/>
      <w:lvlJc w:val="left"/>
      <w:pPr>
        <w:ind w:left="2729" w:hanging="569"/>
      </w:pPr>
      <w:rPr>
        <w:rFonts w:hint="default"/>
        <w:lang w:val="pl-PL" w:eastAsia="pl-PL" w:bidi="pl-PL"/>
      </w:rPr>
    </w:lvl>
    <w:lvl w:ilvl="3">
      <w:numFmt w:val="bullet"/>
      <w:lvlText w:val="•"/>
      <w:lvlJc w:val="left"/>
      <w:pPr>
        <w:ind w:left="3753" w:hanging="569"/>
      </w:pPr>
      <w:rPr>
        <w:rFonts w:hint="default"/>
        <w:lang w:val="pl-PL" w:eastAsia="pl-PL" w:bidi="pl-PL"/>
      </w:rPr>
    </w:lvl>
    <w:lvl w:ilvl="4">
      <w:numFmt w:val="bullet"/>
      <w:lvlText w:val="•"/>
      <w:lvlJc w:val="left"/>
      <w:pPr>
        <w:ind w:left="4778" w:hanging="569"/>
      </w:pPr>
      <w:rPr>
        <w:rFonts w:hint="default"/>
        <w:lang w:val="pl-PL" w:eastAsia="pl-PL" w:bidi="pl-PL"/>
      </w:rPr>
    </w:lvl>
    <w:lvl w:ilvl="5">
      <w:numFmt w:val="bullet"/>
      <w:lvlText w:val="•"/>
      <w:lvlJc w:val="left"/>
      <w:pPr>
        <w:ind w:left="5803" w:hanging="569"/>
      </w:pPr>
      <w:rPr>
        <w:rFonts w:hint="default"/>
        <w:lang w:val="pl-PL" w:eastAsia="pl-PL" w:bidi="pl-PL"/>
      </w:rPr>
    </w:lvl>
    <w:lvl w:ilvl="6">
      <w:numFmt w:val="bullet"/>
      <w:lvlText w:val="•"/>
      <w:lvlJc w:val="left"/>
      <w:pPr>
        <w:ind w:left="6827" w:hanging="569"/>
      </w:pPr>
      <w:rPr>
        <w:rFonts w:hint="default"/>
        <w:lang w:val="pl-PL" w:eastAsia="pl-PL" w:bidi="pl-PL"/>
      </w:rPr>
    </w:lvl>
    <w:lvl w:ilvl="7">
      <w:numFmt w:val="bullet"/>
      <w:lvlText w:val="•"/>
      <w:lvlJc w:val="left"/>
      <w:pPr>
        <w:ind w:left="7852" w:hanging="569"/>
      </w:pPr>
      <w:rPr>
        <w:rFonts w:hint="default"/>
        <w:lang w:val="pl-PL" w:eastAsia="pl-PL" w:bidi="pl-PL"/>
      </w:rPr>
    </w:lvl>
    <w:lvl w:ilvl="8">
      <w:numFmt w:val="bullet"/>
      <w:lvlText w:val="•"/>
      <w:lvlJc w:val="left"/>
      <w:pPr>
        <w:ind w:left="8877" w:hanging="569"/>
      </w:pPr>
      <w:rPr>
        <w:rFonts w:hint="default"/>
        <w:lang w:val="pl-PL" w:eastAsia="pl-PL" w:bidi="pl-PL"/>
      </w:rPr>
    </w:lvl>
  </w:abstractNum>
  <w:abstractNum w:abstractNumId="9" w15:restartNumberingAfterBreak="0">
    <w:nsid w:val="4D446338"/>
    <w:multiLevelType w:val="multilevel"/>
    <w:tmpl w:val="36C0AFD4"/>
    <w:lvl w:ilvl="0">
      <w:start w:val="5"/>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15"/>
        <w:w w:val="100"/>
        <w:sz w:val="24"/>
        <w:szCs w:val="24"/>
        <w:lang w:val="pl-PL" w:eastAsia="pl-PL" w:bidi="pl-PL"/>
      </w:rPr>
    </w:lvl>
    <w:lvl w:ilvl="2">
      <w:start w:val="1"/>
      <w:numFmt w:val="decimal"/>
      <w:lvlText w:val="%1.%2.%3."/>
      <w:lvlJc w:val="left"/>
      <w:pPr>
        <w:ind w:left="979" w:hanging="709"/>
      </w:pPr>
      <w:rPr>
        <w:rFonts w:ascii="Garamond" w:eastAsia="Garamond" w:hAnsi="Garamond" w:cs="Garamond" w:hint="default"/>
        <w:spacing w:val="-11"/>
        <w:w w:val="100"/>
        <w:sz w:val="24"/>
        <w:szCs w:val="24"/>
        <w:lang w:val="pl-PL" w:eastAsia="pl-PL" w:bidi="pl-PL"/>
      </w:rPr>
    </w:lvl>
    <w:lvl w:ilvl="3">
      <w:numFmt w:val="bullet"/>
      <w:lvlText w:val="•"/>
      <w:lvlJc w:val="left"/>
      <w:pPr>
        <w:ind w:left="2223" w:hanging="709"/>
      </w:pPr>
      <w:rPr>
        <w:rFonts w:hint="default"/>
        <w:lang w:val="pl-PL" w:eastAsia="pl-PL" w:bidi="pl-PL"/>
      </w:rPr>
    </w:lvl>
    <w:lvl w:ilvl="4">
      <w:numFmt w:val="bullet"/>
      <w:lvlText w:val="•"/>
      <w:lvlJc w:val="left"/>
      <w:pPr>
        <w:ind w:left="3466" w:hanging="709"/>
      </w:pPr>
      <w:rPr>
        <w:rFonts w:hint="default"/>
        <w:lang w:val="pl-PL" w:eastAsia="pl-PL" w:bidi="pl-PL"/>
      </w:rPr>
    </w:lvl>
    <w:lvl w:ilvl="5">
      <w:numFmt w:val="bullet"/>
      <w:lvlText w:val="•"/>
      <w:lvlJc w:val="left"/>
      <w:pPr>
        <w:ind w:left="4709" w:hanging="709"/>
      </w:pPr>
      <w:rPr>
        <w:rFonts w:hint="default"/>
        <w:lang w:val="pl-PL" w:eastAsia="pl-PL" w:bidi="pl-PL"/>
      </w:rPr>
    </w:lvl>
    <w:lvl w:ilvl="6">
      <w:numFmt w:val="bullet"/>
      <w:lvlText w:val="•"/>
      <w:lvlJc w:val="left"/>
      <w:pPr>
        <w:ind w:left="5953" w:hanging="709"/>
      </w:pPr>
      <w:rPr>
        <w:rFonts w:hint="default"/>
        <w:lang w:val="pl-PL" w:eastAsia="pl-PL" w:bidi="pl-PL"/>
      </w:rPr>
    </w:lvl>
    <w:lvl w:ilvl="7">
      <w:numFmt w:val="bullet"/>
      <w:lvlText w:val="•"/>
      <w:lvlJc w:val="left"/>
      <w:pPr>
        <w:ind w:left="7196" w:hanging="709"/>
      </w:pPr>
      <w:rPr>
        <w:rFonts w:hint="default"/>
        <w:lang w:val="pl-PL" w:eastAsia="pl-PL" w:bidi="pl-PL"/>
      </w:rPr>
    </w:lvl>
    <w:lvl w:ilvl="8">
      <w:numFmt w:val="bullet"/>
      <w:lvlText w:val="•"/>
      <w:lvlJc w:val="left"/>
      <w:pPr>
        <w:ind w:left="8439" w:hanging="709"/>
      </w:pPr>
      <w:rPr>
        <w:rFonts w:hint="default"/>
        <w:lang w:val="pl-PL" w:eastAsia="pl-PL" w:bidi="pl-PL"/>
      </w:rPr>
    </w:lvl>
  </w:abstractNum>
  <w:abstractNum w:abstractNumId="10" w15:restartNumberingAfterBreak="0">
    <w:nsid w:val="52A30548"/>
    <w:multiLevelType w:val="multilevel"/>
    <w:tmpl w:val="702E2CF4"/>
    <w:lvl w:ilvl="0">
      <w:start w:val="3"/>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3"/>
        <w:w w:val="100"/>
        <w:sz w:val="24"/>
        <w:szCs w:val="24"/>
        <w:lang w:val="pl-PL" w:eastAsia="pl-PL" w:bidi="pl-PL"/>
      </w:rPr>
    </w:lvl>
    <w:lvl w:ilvl="2">
      <w:start w:val="1"/>
      <w:numFmt w:val="decimal"/>
      <w:lvlText w:val="%1.%2.%3."/>
      <w:lvlJc w:val="left"/>
      <w:pPr>
        <w:ind w:left="967" w:hanging="709"/>
      </w:pPr>
      <w:rPr>
        <w:rFonts w:ascii="Garamond" w:eastAsia="Garamond" w:hAnsi="Garamond" w:cs="Garamond" w:hint="default"/>
        <w:spacing w:val="-3"/>
        <w:w w:val="100"/>
        <w:sz w:val="24"/>
        <w:szCs w:val="24"/>
        <w:lang w:val="pl-PL" w:eastAsia="pl-PL" w:bidi="pl-PL"/>
      </w:rPr>
    </w:lvl>
    <w:lvl w:ilvl="3">
      <w:numFmt w:val="bullet"/>
      <w:lvlText w:val="•"/>
      <w:lvlJc w:val="left"/>
      <w:pPr>
        <w:ind w:left="2223" w:hanging="709"/>
      </w:pPr>
      <w:rPr>
        <w:rFonts w:hint="default"/>
        <w:lang w:val="pl-PL" w:eastAsia="pl-PL" w:bidi="pl-PL"/>
      </w:rPr>
    </w:lvl>
    <w:lvl w:ilvl="4">
      <w:numFmt w:val="bullet"/>
      <w:lvlText w:val="•"/>
      <w:lvlJc w:val="left"/>
      <w:pPr>
        <w:ind w:left="3466" w:hanging="709"/>
      </w:pPr>
      <w:rPr>
        <w:rFonts w:hint="default"/>
        <w:lang w:val="pl-PL" w:eastAsia="pl-PL" w:bidi="pl-PL"/>
      </w:rPr>
    </w:lvl>
    <w:lvl w:ilvl="5">
      <w:numFmt w:val="bullet"/>
      <w:lvlText w:val="•"/>
      <w:lvlJc w:val="left"/>
      <w:pPr>
        <w:ind w:left="4709" w:hanging="709"/>
      </w:pPr>
      <w:rPr>
        <w:rFonts w:hint="default"/>
        <w:lang w:val="pl-PL" w:eastAsia="pl-PL" w:bidi="pl-PL"/>
      </w:rPr>
    </w:lvl>
    <w:lvl w:ilvl="6">
      <w:numFmt w:val="bullet"/>
      <w:lvlText w:val="•"/>
      <w:lvlJc w:val="left"/>
      <w:pPr>
        <w:ind w:left="5953" w:hanging="709"/>
      </w:pPr>
      <w:rPr>
        <w:rFonts w:hint="default"/>
        <w:lang w:val="pl-PL" w:eastAsia="pl-PL" w:bidi="pl-PL"/>
      </w:rPr>
    </w:lvl>
    <w:lvl w:ilvl="7">
      <w:numFmt w:val="bullet"/>
      <w:lvlText w:val="•"/>
      <w:lvlJc w:val="left"/>
      <w:pPr>
        <w:ind w:left="7196" w:hanging="709"/>
      </w:pPr>
      <w:rPr>
        <w:rFonts w:hint="default"/>
        <w:lang w:val="pl-PL" w:eastAsia="pl-PL" w:bidi="pl-PL"/>
      </w:rPr>
    </w:lvl>
    <w:lvl w:ilvl="8">
      <w:numFmt w:val="bullet"/>
      <w:lvlText w:val="•"/>
      <w:lvlJc w:val="left"/>
      <w:pPr>
        <w:ind w:left="8439" w:hanging="709"/>
      </w:pPr>
      <w:rPr>
        <w:rFonts w:hint="default"/>
        <w:lang w:val="pl-PL" w:eastAsia="pl-PL" w:bidi="pl-PL"/>
      </w:rPr>
    </w:lvl>
  </w:abstractNum>
  <w:abstractNum w:abstractNumId="11" w15:restartNumberingAfterBreak="0">
    <w:nsid w:val="61582997"/>
    <w:multiLevelType w:val="multilevel"/>
    <w:tmpl w:val="7570DF80"/>
    <w:lvl w:ilvl="0">
      <w:start w:val="1"/>
      <w:numFmt w:val="decimal"/>
      <w:lvlText w:val="%1"/>
      <w:lvlJc w:val="left"/>
      <w:pPr>
        <w:ind w:left="691" w:hanging="432"/>
      </w:pPr>
      <w:rPr>
        <w:rFonts w:hint="default"/>
        <w:lang w:val="pl-PL" w:eastAsia="pl-PL" w:bidi="pl-PL"/>
      </w:rPr>
    </w:lvl>
    <w:lvl w:ilvl="1">
      <w:start w:val="1"/>
      <w:numFmt w:val="decimal"/>
      <w:lvlText w:val="%1.%2."/>
      <w:lvlJc w:val="left"/>
      <w:pPr>
        <w:ind w:left="691" w:hanging="432"/>
      </w:pPr>
      <w:rPr>
        <w:rFonts w:ascii="Garamond" w:eastAsia="Garamond" w:hAnsi="Garamond" w:cs="Garamond" w:hint="default"/>
        <w:spacing w:val="-19"/>
        <w:w w:val="100"/>
        <w:sz w:val="24"/>
        <w:szCs w:val="24"/>
        <w:lang w:val="pl-PL" w:eastAsia="pl-PL" w:bidi="pl-PL"/>
      </w:rPr>
    </w:lvl>
    <w:lvl w:ilvl="2">
      <w:numFmt w:val="bullet"/>
      <w:lvlText w:val="•"/>
      <w:lvlJc w:val="left"/>
      <w:pPr>
        <w:ind w:left="2745" w:hanging="432"/>
      </w:pPr>
      <w:rPr>
        <w:rFonts w:hint="default"/>
        <w:lang w:val="pl-PL" w:eastAsia="pl-PL" w:bidi="pl-PL"/>
      </w:rPr>
    </w:lvl>
    <w:lvl w:ilvl="3">
      <w:numFmt w:val="bullet"/>
      <w:lvlText w:val="•"/>
      <w:lvlJc w:val="left"/>
      <w:pPr>
        <w:ind w:left="3767" w:hanging="432"/>
      </w:pPr>
      <w:rPr>
        <w:rFonts w:hint="default"/>
        <w:lang w:val="pl-PL" w:eastAsia="pl-PL" w:bidi="pl-PL"/>
      </w:rPr>
    </w:lvl>
    <w:lvl w:ilvl="4">
      <w:numFmt w:val="bullet"/>
      <w:lvlText w:val="•"/>
      <w:lvlJc w:val="left"/>
      <w:pPr>
        <w:ind w:left="4790" w:hanging="432"/>
      </w:pPr>
      <w:rPr>
        <w:rFonts w:hint="default"/>
        <w:lang w:val="pl-PL" w:eastAsia="pl-PL" w:bidi="pl-PL"/>
      </w:rPr>
    </w:lvl>
    <w:lvl w:ilvl="5">
      <w:numFmt w:val="bullet"/>
      <w:lvlText w:val="•"/>
      <w:lvlJc w:val="left"/>
      <w:pPr>
        <w:ind w:left="5813" w:hanging="432"/>
      </w:pPr>
      <w:rPr>
        <w:rFonts w:hint="default"/>
        <w:lang w:val="pl-PL" w:eastAsia="pl-PL" w:bidi="pl-PL"/>
      </w:rPr>
    </w:lvl>
    <w:lvl w:ilvl="6">
      <w:numFmt w:val="bullet"/>
      <w:lvlText w:val="•"/>
      <w:lvlJc w:val="left"/>
      <w:pPr>
        <w:ind w:left="6835" w:hanging="432"/>
      </w:pPr>
      <w:rPr>
        <w:rFonts w:hint="default"/>
        <w:lang w:val="pl-PL" w:eastAsia="pl-PL" w:bidi="pl-PL"/>
      </w:rPr>
    </w:lvl>
    <w:lvl w:ilvl="7">
      <w:numFmt w:val="bullet"/>
      <w:lvlText w:val="•"/>
      <w:lvlJc w:val="left"/>
      <w:pPr>
        <w:ind w:left="7858" w:hanging="432"/>
      </w:pPr>
      <w:rPr>
        <w:rFonts w:hint="default"/>
        <w:lang w:val="pl-PL" w:eastAsia="pl-PL" w:bidi="pl-PL"/>
      </w:rPr>
    </w:lvl>
    <w:lvl w:ilvl="8">
      <w:numFmt w:val="bullet"/>
      <w:lvlText w:val="•"/>
      <w:lvlJc w:val="left"/>
      <w:pPr>
        <w:ind w:left="8881" w:hanging="432"/>
      </w:pPr>
      <w:rPr>
        <w:rFonts w:hint="default"/>
        <w:lang w:val="pl-PL" w:eastAsia="pl-PL" w:bidi="pl-PL"/>
      </w:rPr>
    </w:lvl>
  </w:abstractNum>
  <w:abstractNum w:abstractNumId="12" w15:restartNumberingAfterBreak="0">
    <w:nsid w:val="65830EA4"/>
    <w:multiLevelType w:val="multilevel"/>
    <w:tmpl w:val="389E7116"/>
    <w:lvl w:ilvl="0">
      <w:start w:val="13"/>
      <w:numFmt w:val="decimal"/>
      <w:lvlText w:val="%1"/>
      <w:lvlJc w:val="left"/>
      <w:pPr>
        <w:ind w:left="967" w:hanging="709"/>
      </w:pPr>
      <w:rPr>
        <w:rFonts w:hint="default"/>
        <w:lang w:val="pl-PL" w:eastAsia="pl-PL" w:bidi="pl-PL"/>
      </w:rPr>
    </w:lvl>
    <w:lvl w:ilvl="1">
      <w:start w:val="1"/>
      <w:numFmt w:val="decimal"/>
      <w:lvlText w:val="%1.%2."/>
      <w:lvlJc w:val="left"/>
      <w:pPr>
        <w:ind w:left="967" w:hanging="709"/>
      </w:pPr>
      <w:rPr>
        <w:rFonts w:ascii="Garamond" w:eastAsia="Garamond" w:hAnsi="Garamond" w:cs="Garamond" w:hint="default"/>
        <w:spacing w:val="-4"/>
        <w:w w:val="100"/>
        <w:sz w:val="24"/>
        <w:szCs w:val="24"/>
        <w:lang w:val="pl-PL" w:eastAsia="pl-PL" w:bidi="pl-PL"/>
      </w:rPr>
    </w:lvl>
    <w:lvl w:ilvl="2">
      <w:start w:val="1"/>
      <w:numFmt w:val="decimal"/>
      <w:lvlText w:val="%1.%2.%3."/>
      <w:lvlJc w:val="left"/>
      <w:pPr>
        <w:ind w:left="979" w:hanging="709"/>
      </w:pPr>
      <w:rPr>
        <w:rFonts w:ascii="Garamond" w:eastAsia="Garamond" w:hAnsi="Garamond" w:cs="Garamond" w:hint="default"/>
        <w:spacing w:val="-21"/>
        <w:w w:val="100"/>
        <w:sz w:val="24"/>
        <w:szCs w:val="24"/>
        <w:lang w:val="pl-PL" w:eastAsia="pl-PL" w:bidi="pl-PL"/>
      </w:rPr>
    </w:lvl>
    <w:lvl w:ilvl="3">
      <w:numFmt w:val="bullet"/>
      <w:lvlText w:val="•"/>
      <w:lvlJc w:val="left"/>
      <w:pPr>
        <w:ind w:left="3190" w:hanging="709"/>
      </w:pPr>
      <w:rPr>
        <w:rFonts w:hint="default"/>
        <w:lang w:val="pl-PL" w:eastAsia="pl-PL" w:bidi="pl-PL"/>
      </w:rPr>
    </w:lvl>
    <w:lvl w:ilvl="4">
      <w:numFmt w:val="bullet"/>
      <w:lvlText w:val="•"/>
      <w:lvlJc w:val="left"/>
      <w:pPr>
        <w:ind w:left="4295" w:hanging="709"/>
      </w:pPr>
      <w:rPr>
        <w:rFonts w:hint="default"/>
        <w:lang w:val="pl-PL" w:eastAsia="pl-PL" w:bidi="pl-PL"/>
      </w:rPr>
    </w:lvl>
    <w:lvl w:ilvl="5">
      <w:numFmt w:val="bullet"/>
      <w:lvlText w:val="•"/>
      <w:lvlJc w:val="left"/>
      <w:pPr>
        <w:ind w:left="5400" w:hanging="709"/>
      </w:pPr>
      <w:rPr>
        <w:rFonts w:hint="default"/>
        <w:lang w:val="pl-PL" w:eastAsia="pl-PL" w:bidi="pl-PL"/>
      </w:rPr>
    </w:lvl>
    <w:lvl w:ilvl="6">
      <w:numFmt w:val="bullet"/>
      <w:lvlText w:val="•"/>
      <w:lvlJc w:val="left"/>
      <w:pPr>
        <w:ind w:left="6505" w:hanging="709"/>
      </w:pPr>
      <w:rPr>
        <w:rFonts w:hint="default"/>
        <w:lang w:val="pl-PL" w:eastAsia="pl-PL" w:bidi="pl-PL"/>
      </w:rPr>
    </w:lvl>
    <w:lvl w:ilvl="7">
      <w:numFmt w:val="bullet"/>
      <w:lvlText w:val="•"/>
      <w:lvlJc w:val="left"/>
      <w:pPr>
        <w:ind w:left="7610" w:hanging="709"/>
      </w:pPr>
      <w:rPr>
        <w:rFonts w:hint="default"/>
        <w:lang w:val="pl-PL" w:eastAsia="pl-PL" w:bidi="pl-PL"/>
      </w:rPr>
    </w:lvl>
    <w:lvl w:ilvl="8">
      <w:numFmt w:val="bullet"/>
      <w:lvlText w:val="•"/>
      <w:lvlJc w:val="left"/>
      <w:pPr>
        <w:ind w:left="8716" w:hanging="709"/>
      </w:pPr>
      <w:rPr>
        <w:rFonts w:hint="default"/>
        <w:lang w:val="pl-PL" w:eastAsia="pl-PL" w:bidi="pl-PL"/>
      </w:rPr>
    </w:lvl>
  </w:abstractNum>
  <w:abstractNum w:abstractNumId="13" w15:restartNumberingAfterBreak="0">
    <w:nsid w:val="66A6457F"/>
    <w:multiLevelType w:val="multilevel"/>
    <w:tmpl w:val="AB3207E0"/>
    <w:lvl w:ilvl="0">
      <w:start w:val="12"/>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22"/>
        <w:w w:val="100"/>
        <w:sz w:val="24"/>
        <w:szCs w:val="24"/>
        <w:lang w:val="pl-PL" w:eastAsia="pl-PL" w:bidi="pl-PL"/>
      </w:rPr>
    </w:lvl>
    <w:lvl w:ilvl="2">
      <w:start w:val="1"/>
      <w:numFmt w:val="decimal"/>
      <w:lvlText w:val="%1.%2.%3."/>
      <w:lvlJc w:val="left"/>
      <w:pPr>
        <w:ind w:left="967" w:hanging="709"/>
      </w:pPr>
      <w:rPr>
        <w:rFonts w:ascii="Garamond" w:eastAsia="Garamond" w:hAnsi="Garamond" w:cs="Garamond" w:hint="default"/>
        <w:spacing w:val="-26"/>
        <w:w w:val="100"/>
        <w:sz w:val="24"/>
        <w:szCs w:val="24"/>
        <w:lang w:val="pl-PL" w:eastAsia="pl-PL" w:bidi="pl-PL"/>
      </w:rPr>
    </w:lvl>
    <w:lvl w:ilvl="3">
      <w:numFmt w:val="bullet"/>
      <w:lvlText w:val="•"/>
      <w:lvlJc w:val="left"/>
      <w:pPr>
        <w:ind w:left="3174" w:hanging="709"/>
      </w:pPr>
      <w:rPr>
        <w:rFonts w:hint="default"/>
        <w:lang w:val="pl-PL" w:eastAsia="pl-PL" w:bidi="pl-PL"/>
      </w:rPr>
    </w:lvl>
    <w:lvl w:ilvl="4">
      <w:numFmt w:val="bullet"/>
      <w:lvlText w:val="•"/>
      <w:lvlJc w:val="left"/>
      <w:pPr>
        <w:ind w:left="4282" w:hanging="709"/>
      </w:pPr>
      <w:rPr>
        <w:rFonts w:hint="default"/>
        <w:lang w:val="pl-PL" w:eastAsia="pl-PL" w:bidi="pl-PL"/>
      </w:rPr>
    </w:lvl>
    <w:lvl w:ilvl="5">
      <w:numFmt w:val="bullet"/>
      <w:lvlText w:val="•"/>
      <w:lvlJc w:val="left"/>
      <w:pPr>
        <w:ind w:left="5389" w:hanging="709"/>
      </w:pPr>
      <w:rPr>
        <w:rFonts w:hint="default"/>
        <w:lang w:val="pl-PL" w:eastAsia="pl-PL" w:bidi="pl-PL"/>
      </w:rPr>
    </w:lvl>
    <w:lvl w:ilvl="6">
      <w:numFmt w:val="bullet"/>
      <w:lvlText w:val="•"/>
      <w:lvlJc w:val="left"/>
      <w:pPr>
        <w:ind w:left="6496" w:hanging="709"/>
      </w:pPr>
      <w:rPr>
        <w:rFonts w:hint="default"/>
        <w:lang w:val="pl-PL" w:eastAsia="pl-PL" w:bidi="pl-PL"/>
      </w:rPr>
    </w:lvl>
    <w:lvl w:ilvl="7">
      <w:numFmt w:val="bullet"/>
      <w:lvlText w:val="•"/>
      <w:lvlJc w:val="left"/>
      <w:pPr>
        <w:ind w:left="7604" w:hanging="709"/>
      </w:pPr>
      <w:rPr>
        <w:rFonts w:hint="default"/>
        <w:lang w:val="pl-PL" w:eastAsia="pl-PL" w:bidi="pl-PL"/>
      </w:rPr>
    </w:lvl>
    <w:lvl w:ilvl="8">
      <w:numFmt w:val="bullet"/>
      <w:lvlText w:val="•"/>
      <w:lvlJc w:val="left"/>
      <w:pPr>
        <w:ind w:left="8711" w:hanging="709"/>
      </w:pPr>
      <w:rPr>
        <w:rFonts w:hint="default"/>
        <w:lang w:val="pl-PL" w:eastAsia="pl-PL" w:bidi="pl-PL"/>
      </w:rPr>
    </w:lvl>
  </w:abstractNum>
  <w:abstractNum w:abstractNumId="14" w15:restartNumberingAfterBreak="0">
    <w:nsid w:val="6B6F50E4"/>
    <w:multiLevelType w:val="multilevel"/>
    <w:tmpl w:val="7570DF80"/>
    <w:lvl w:ilvl="0">
      <w:start w:val="1"/>
      <w:numFmt w:val="decimal"/>
      <w:lvlText w:val="%1"/>
      <w:lvlJc w:val="left"/>
      <w:pPr>
        <w:ind w:left="691" w:hanging="432"/>
      </w:pPr>
      <w:rPr>
        <w:rFonts w:hint="default"/>
        <w:lang w:val="pl-PL" w:eastAsia="pl-PL" w:bidi="pl-PL"/>
      </w:rPr>
    </w:lvl>
    <w:lvl w:ilvl="1">
      <w:start w:val="1"/>
      <w:numFmt w:val="decimal"/>
      <w:lvlText w:val="%1.%2."/>
      <w:lvlJc w:val="left"/>
      <w:pPr>
        <w:ind w:left="691" w:hanging="432"/>
      </w:pPr>
      <w:rPr>
        <w:rFonts w:ascii="Garamond" w:eastAsia="Garamond" w:hAnsi="Garamond" w:cs="Garamond" w:hint="default"/>
        <w:spacing w:val="-19"/>
        <w:w w:val="100"/>
        <w:sz w:val="24"/>
        <w:szCs w:val="24"/>
        <w:lang w:val="pl-PL" w:eastAsia="pl-PL" w:bidi="pl-PL"/>
      </w:rPr>
    </w:lvl>
    <w:lvl w:ilvl="2">
      <w:numFmt w:val="bullet"/>
      <w:lvlText w:val="•"/>
      <w:lvlJc w:val="left"/>
      <w:pPr>
        <w:ind w:left="2745" w:hanging="432"/>
      </w:pPr>
      <w:rPr>
        <w:rFonts w:hint="default"/>
        <w:lang w:val="pl-PL" w:eastAsia="pl-PL" w:bidi="pl-PL"/>
      </w:rPr>
    </w:lvl>
    <w:lvl w:ilvl="3">
      <w:numFmt w:val="bullet"/>
      <w:lvlText w:val="•"/>
      <w:lvlJc w:val="left"/>
      <w:pPr>
        <w:ind w:left="3767" w:hanging="432"/>
      </w:pPr>
      <w:rPr>
        <w:rFonts w:hint="default"/>
        <w:lang w:val="pl-PL" w:eastAsia="pl-PL" w:bidi="pl-PL"/>
      </w:rPr>
    </w:lvl>
    <w:lvl w:ilvl="4">
      <w:numFmt w:val="bullet"/>
      <w:lvlText w:val="•"/>
      <w:lvlJc w:val="left"/>
      <w:pPr>
        <w:ind w:left="4790" w:hanging="432"/>
      </w:pPr>
      <w:rPr>
        <w:rFonts w:hint="default"/>
        <w:lang w:val="pl-PL" w:eastAsia="pl-PL" w:bidi="pl-PL"/>
      </w:rPr>
    </w:lvl>
    <w:lvl w:ilvl="5">
      <w:numFmt w:val="bullet"/>
      <w:lvlText w:val="•"/>
      <w:lvlJc w:val="left"/>
      <w:pPr>
        <w:ind w:left="5813" w:hanging="432"/>
      </w:pPr>
      <w:rPr>
        <w:rFonts w:hint="default"/>
        <w:lang w:val="pl-PL" w:eastAsia="pl-PL" w:bidi="pl-PL"/>
      </w:rPr>
    </w:lvl>
    <w:lvl w:ilvl="6">
      <w:numFmt w:val="bullet"/>
      <w:lvlText w:val="•"/>
      <w:lvlJc w:val="left"/>
      <w:pPr>
        <w:ind w:left="6835" w:hanging="432"/>
      </w:pPr>
      <w:rPr>
        <w:rFonts w:hint="default"/>
        <w:lang w:val="pl-PL" w:eastAsia="pl-PL" w:bidi="pl-PL"/>
      </w:rPr>
    </w:lvl>
    <w:lvl w:ilvl="7">
      <w:numFmt w:val="bullet"/>
      <w:lvlText w:val="•"/>
      <w:lvlJc w:val="left"/>
      <w:pPr>
        <w:ind w:left="7858" w:hanging="432"/>
      </w:pPr>
      <w:rPr>
        <w:rFonts w:hint="default"/>
        <w:lang w:val="pl-PL" w:eastAsia="pl-PL" w:bidi="pl-PL"/>
      </w:rPr>
    </w:lvl>
    <w:lvl w:ilvl="8">
      <w:numFmt w:val="bullet"/>
      <w:lvlText w:val="•"/>
      <w:lvlJc w:val="left"/>
      <w:pPr>
        <w:ind w:left="8881" w:hanging="432"/>
      </w:pPr>
      <w:rPr>
        <w:rFonts w:hint="default"/>
        <w:lang w:val="pl-PL" w:eastAsia="pl-PL" w:bidi="pl-PL"/>
      </w:rPr>
    </w:lvl>
  </w:abstractNum>
  <w:abstractNum w:abstractNumId="15" w15:restartNumberingAfterBreak="0">
    <w:nsid w:val="6E28426A"/>
    <w:multiLevelType w:val="hybridMultilevel"/>
    <w:tmpl w:val="1A323AC0"/>
    <w:lvl w:ilvl="0" w:tplc="35460AE0">
      <w:start w:val="1"/>
      <w:numFmt w:val="decimal"/>
      <w:lvlText w:val="%1."/>
      <w:lvlJc w:val="left"/>
      <w:pPr>
        <w:ind w:left="498" w:hanging="357"/>
      </w:pPr>
      <w:rPr>
        <w:rFonts w:ascii="Arial" w:eastAsia="Arial" w:hAnsi="Arial" w:cs="Arial" w:hint="default"/>
        <w:b w:val="0"/>
        <w:bCs w:val="0"/>
        <w:i w:val="0"/>
        <w:iCs w:val="0"/>
        <w:spacing w:val="-1"/>
        <w:w w:val="100"/>
        <w:sz w:val="18"/>
        <w:szCs w:val="18"/>
        <w:lang w:val="pl-PL" w:eastAsia="en-US" w:bidi="ar-SA"/>
      </w:rPr>
    </w:lvl>
    <w:lvl w:ilvl="1" w:tplc="B540FC8E">
      <w:numFmt w:val="bullet"/>
      <w:lvlText w:val="•"/>
      <w:lvlJc w:val="left"/>
      <w:pPr>
        <w:ind w:left="1385" w:hanging="357"/>
      </w:pPr>
      <w:rPr>
        <w:rFonts w:hint="default"/>
        <w:lang w:val="pl-PL" w:eastAsia="en-US" w:bidi="ar-SA"/>
      </w:rPr>
    </w:lvl>
    <w:lvl w:ilvl="2" w:tplc="8C7E5FB0">
      <w:numFmt w:val="bullet"/>
      <w:lvlText w:val="•"/>
      <w:lvlJc w:val="left"/>
      <w:pPr>
        <w:ind w:left="2271" w:hanging="357"/>
      </w:pPr>
      <w:rPr>
        <w:rFonts w:hint="default"/>
        <w:lang w:val="pl-PL" w:eastAsia="en-US" w:bidi="ar-SA"/>
      </w:rPr>
    </w:lvl>
    <w:lvl w:ilvl="3" w:tplc="46EEA292">
      <w:numFmt w:val="bullet"/>
      <w:lvlText w:val="•"/>
      <w:lvlJc w:val="left"/>
      <w:pPr>
        <w:ind w:left="3156" w:hanging="357"/>
      </w:pPr>
      <w:rPr>
        <w:rFonts w:hint="default"/>
        <w:lang w:val="pl-PL" w:eastAsia="en-US" w:bidi="ar-SA"/>
      </w:rPr>
    </w:lvl>
    <w:lvl w:ilvl="4" w:tplc="45A42DDC">
      <w:numFmt w:val="bullet"/>
      <w:lvlText w:val="•"/>
      <w:lvlJc w:val="left"/>
      <w:pPr>
        <w:ind w:left="4042" w:hanging="357"/>
      </w:pPr>
      <w:rPr>
        <w:rFonts w:hint="default"/>
        <w:lang w:val="pl-PL" w:eastAsia="en-US" w:bidi="ar-SA"/>
      </w:rPr>
    </w:lvl>
    <w:lvl w:ilvl="5" w:tplc="D3D638B4">
      <w:numFmt w:val="bullet"/>
      <w:lvlText w:val="•"/>
      <w:lvlJc w:val="left"/>
      <w:pPr>
        <w:ind w:left="4927" w:hanging="357"/>
      </w:pPr>
      <w:rPr>
        <w:rFonts w:hint="default"/>
        <w:lang w:val="pl-PL" w:eastAsia="en-US" w:bidi="ar-SA"/>
      </w:rPr>
    </w:lvl>
    <w:lvl w:ilvl="6" w:tplc="A19A1122">
      <w:numFmt w:val="bullet"/>
      <w:lvlText w:val="•"/>
      <w:lvlJc w:val="left"/>
      <w:pPr>
        <w:ind w:left="5813" w:hanging="357"/>
      </w:pPr>
      <w:rPr>
        <w:rFonts w:hint="default"/>
        <w:lang w:val="pl-PL" w:eastAsia="en-US" w:bidi="ar-SA"/>
      </w:rPr>
    </w:lvl>
    <w:lvl w:ilvl="7" w:tplc="B86ECD60">
      <w:numFmt w:val="bullet"/>
      <w:lvlText w:val="•"/>
      <w:lvlJc w:val="left"/>
      <w:pPr>
        <w:ind w:left="6698" w:hanging="357"/>
      </w:pPr>
      <w:rPr>
        <w:rFonts w:hint="default"/>
        <w:lang w:val="pl-PL" w:eastAsia="en-US" w:bidi="ar-SA"/>
      </w:rPr>
    </w:lvl>
    <w:lvl w:ilvl="8" w:tplc="8B3269C2">
      <w:numFmt w:val="bullet"/>
      <w:lvlText w:val="•"/>
      <w:lvlJc w:val="left"/>
      <w:pPr>
        <w:ind w:left="7584" w:hanging="357"/>
      </w:pPr>
      <w:rPr>
        <w:rFonts w:hint="default"/>
        <w:lang w:val="pl-PL" w:eastAsia="en-US" w:bidi="ar-SA"/>
      </w:rPr>
    </w:lvl>
  </w:abstractNum>
  <w:abstractNum w:abstractNumId="16" w15:restartNumberingAfterBreak="0">
    <w:nsid w:val="6F6002DF"/>
    <w:multiLevelType w:val="multilevel"/>
    <w:tmpl w:val="A302FD26"/>
    <w:lvl w:ilvl="0">
      <w:start w:val="8"/>
      <w:numFmt w:val="decimal"/>
      <w:lvlText w:val="%1"/>
      <w:lvlJc w:val="left"/>
      <w:pPr>
        <w:ind w:left="967" w:hanging="709"/>
      </w:pPr>
      <w:rPr>
        <w:rFonts w:hint="default"/>
        <w:lang w:val="pl-PL" w:eastAsia="pl-PL" w:bidi="pl-PL"/>
      </w:rPr>
    </w:lvl>
    <w:lvl w:ilvl="1">
      <w:start w:val="1"/>
      <w:numFmt w:val="decimal"/>
      <w:lvlText w:val="%1.%2."/>
      <w:lvlJc w:val="left"/>
      <w:pPr>
        <w:ind w:left="967" w:hanging="709"/>
      </w:pPr>
      <w:rPr>
        <w:rFonts w:ascii="Garamond" w:eastAsia="Garamond" w:hAnsi="Garamond" w:cs="Garamond" w:hint="default"/>
        <w:spacing w:val="-4"/>
        <w:w w:val="100"/>
        <w:sz w:val="24"/>
        <w:szCs w:val="24"/>
        <w:lang w:val="pl-PL" w:eastAsia="pl-PL" w:bidi="pl-PL"/>
      </w:rPr>
    </w:lvl>
    <w:lvl w:ilvl="2">
      <w:numFmt w:val="bullet"/>
      <w:lvlText w:val="•"/>
      <w:lvlJc w:val="left"/>
      <w:pPr>
        <w:ind w:left="2953" w:hanging="709"/>
      </w:pPr>
      <w:rPr>
        <w:rFonts w:hint="default"/>
        <w:lang w:val="pl-PL" w:eastAsia="pl-PL" w:bidi="pl-PL"/>
      </w:rPr>
    </w:lvl>
    <w:lvl w:ilvl="3">
      <w:numFmt w:val="bullet"/>
      <w:lvlText w:val="•"/>
      <w:lvlJc w:val="left"/>
      <w:pPr>
        <w:ind w:left="3949" w:hanging="709"/>
      </w:pPr>
      <w:rPr>
        <w:rFonts w:hint="default"/>
        <w:lang w:val="pl-PL" w:eastAsia="pl-PL" w:bidi="pl-PL"/>
      </w:rPr>
    </w:lvl>
    <w:lvl w:ilvl="4">
      <w:numFmt w:val="bullet"/>
      <w:lvlText w:val="•"/>
      <w:lvlJc w:val="left"/>
      <w:pPr>
        <w:ind w:left="4946" w:hanging="709"/>
      </w:pPr>
      <w:rPr>
        <w:rFonts w:hint="default"/>
        <w:lang w:val="pl-PL" w:eastAsia="pl-PL" w:bidi="pl-PL"/>
      </w:rPr>
    </w:lvl>
    <w:lvl w:ilvl="5">
      <w:numFmt w:val="bullet"/>
      <w:lvlText w:val="•"/>
      <w:lvlJc w:val="left"/>
      <w:pPr>
        <w:ind w:left="5943" w:hanging="709"/>
      </w:pPr>
      <w:rPr>
        <w:rFonts w:hint="default"/>
        <w:lang w:val="pl-PL" w:eastAsia="pl-PL" w:bidi="pl-PL"/>
      </w:rPr>
    </w:lvl>
    <w:lvl w:ilvl="6">
      <w:numFmt w:val="bullet"/>
      <w:lvlText w:val="•"/>
      <w:lvlJc w:val="left"/>
      <w:pPr>
        <w:ind w:left="6939" w:hanging="709"/>
      </w:pPr>
      <w:rPr>
        <w:rFonts w:hint="default"/>
        <w:lang w:val="pl-PL" w:eastAsia="pl-PL" w:bidi="pl-PL"/>
      </w:rPr>
    </w:lvl>
    <w:lvl w:ilvl="7">
      <w:numFmt w:val="bullet"/>
      <w:lvlText w:val="•"/>
      <w:lvlJc w:val="left"/>
      <w:pPr>
        <w:ind w:left="7936" w:hanging="709"/>
      </w:pPr>
      <w:rPr>
        <w:rFonts w:hint="default"/>
        <w:lang w:val="pl-PL" w:eastAsia="pl-PL" w:bidi="pl-PL"/>
      </w:rPr>
    </w:lvl>
    <w:lvl w:ilvl="8">
      <w:numFmt w:val="bullet"/>
      <w:lvlText w:val="•"/>
      <w:lvlJc w:val="left"/>
      <w:pPr>
        <w:ind w:left="8933" w:hanging="709"/>
      </w:pPr>
      <w:rPr>
        <w:rFonts w:hint="default"/>
        <w:lang w:val="pl-PL" w:eastAsia="pl-PL" w:bidi="pl-PL"/>
      </w:rPr>
    </w:lvl>
  </w:abstractNum>
  <w:abstractNum w:abstractNumId="17" w15:restartNumberingAfterBreak="0">
    <w:nsid w:val="7434498D"/>
    <w:multiLevelType w:val="multilevel"/>
    <w:tmpl w:val="B01240AA"/>
    <w:lvl w:ilvl="0">
      <w:start w:val="6"/>
      <w:numFmt w:val="decimal"/>
      <w:lvlText w:val="%1"/>
      <w:lvlJc w:val="left"/>
      <w:pPr>
        <w:ind w:left="826" w:hanging="567"/>
      </w:pPr>
      <w:rPr>
        <w:rFonts w:hint="default"/>
        <w:lang w:val="pl-PL" w:eastAsia="pl-PL" w:bidi="pl-PL"/>
      </w:rPr>
    </w:lvl>
    <w:lvl w:ilvl="1">
      <w:start w:val="1"/>
      <w:numFmt w:val="decimal"/>
      <w:lvlText w:val="%1.%2."/>
      <w:lvlJc w:val="left"/>
      <w:pPr>
        <w:ind w:left="826" w:hanging="567"/>
      </w:pPr>
      <w:rPr>
        <w:rFonts w:ascii="Garamond" w:eastAsia="Garamond" w:hAnsi="Garamond" w:cs="Garamond" w:hint="default"/>
        <w:spacing w:val="-19"/>
        <w:w w:val="100"/>
        <w:sz w:val="24"/>
        <w:szCs w:val="24"/>
        <w:lang w:val="pl-PL" w:eastAsia="pl-PL" w:bidi="pl-PL"/>
      </w:rPr>
    </w:lvl>
    <w:lvl w:ilvl="2">
      <w:numFmt w:val="bullet"/>
      <w:lvlText w:val="•"/>
      <w:lvlJc w:val="left"/>
      <w:pPr>
        <w:ind w:left="2841" w:hanging="567"/>
      </w:pPr>
      <w:rPr>
        <w:rFonts w:hint="default"/>
        <w:lang w:val="pl-PL" w:eastAsia="pl-PL" w:bidi="pl-PL"/>
      </w:rPr>
    </w:lvl>
    <w:lvl w:ilvl="3">
      <w:numFmt w:val="bullet"/>
      <w:lvlText w:val="•"/>
      <w:lvlJc w:val="left"/>
      <w:pPr>
        <w:ind w:left="3851" w:hanging="567"/>
      </w:pPr>
      <w:rPr>
        <w:rFonts w:hint="default"/>
        <w:lang w:val="pl-PL" w:eastAsia="pl-PL" w:bidi="pl-PL"/>
      </w:rPr>
    </w:lvl>
    <w:lvl w:ilvl="4">
      <w:numFmt w:val="bullet"/>
      <w:lvlText w:val="•"/>
      <w:lvlJc w:val="left"/>
      <w:pPr>
        <w:ind w:left="4862" w:hanging="567"/>
      </w:pPr>
      <w:rPr>
        <w:rFonts w:hint="default"/>
        <w:lang w:val="pl-PL" w:eastAsia="pl-PL" w:bidi="pl-PL"/>
      </w:rPr>
    </w:lvl>
    <w:lvl w:ilvl="5">
      <w:numFmt w:val="bullet"/>
      <w:lvlText w:val="•"/>
      <w:lvlJc w:val="left"/>
      <w:pPr>
        <w:ind w:left="5873" w:hanging="567"/>
      </w:pPr>
      <w:rPr>
        <w:rFonts w:hint="default"/>
        <w:lang w:val="pl-PL" w:eastAsia="pl-PL" w:bidi="pl-PL"/>
      </w:rPr>
    </w:lvl>
    <w:lvl w:ilvl="6">
      <w:numFmt w:val="bullet"/>
      <w:lvlText w:val="•"/>
      <w:lvlJc w:val="left"/>
      <w:pPr>
        <w:ind w:left="6883" w:hanging="567"/>
      </w:pPr>
      <w:rPr>
        <w:rFonts w:hint="default"/>
        <w:lang w:val="pl-PL" w:eastAsia="pl-PL" w:bidi="pl-PL"/>
      </w:rPr>
    </w:lvl>
    <w:lvl w:ilvl="7">
      <w:numFmt w:val="bullet"/>
      <w:lvlText w:val="•"/>
      <w:lvlJc w:val="left"/>
      <w:pPr>
        <w:ind w:left="7894" w:hanging="567"/>
      </w:pPr>
      <w:rPr>
        <w:rFonts w:hint="default"/>
        <w:lang w:val="pl-PL" w:eastAsia="pl-PL" w:bidi="pl-PL"/>
      </w:rPr>
    </w:lvl>
    <w:lvl w:ilvl="8">
      <w:numFmt w:val="bullet"/>
      <w:lvlText w:val="•"/>
      <w:lvlJc w:val="left"/>
      <w:pPr>
        <w:ind w:left="8905" w:hanging="567"/>
      </w:pPr>
      <w:rPr>
        <w:rFonts w:hint="default"/>
        <w:lang w:val="pl-PL" w:eastAsia="pl-PL" w:bidi="pl-PL"/>
      </w:rPr>
    </w:lvl>
  </w:abstractNum>
  <w:abstractNum w:abstractNumId="18" w15:restartNumberingAfterBreak="0">
    <w:nsid w:val="74B75C5F"/>
    <w:multiLevelType w:val="multilevel"/>
    <w:tmpl w:val="E0640E02"/>
    <w:lvl w:ilvl="0">
      <w:start w:val="9"/>
      <w:numFmt w:val="decimal"/>
      <w:lvlText w:val="%1"/>
      <w:lvlJc w:val="left"/>
      <w:pPr>
        <w:ind w:left="979" w:hanging="709"/>
      </w:pPr>
      <w:rPr>
        <w:rFonts w:hint="default"/>
        <w:lang w:val="pl-PL" w:eastAsia="pl-PL" w:bidi="pl-PL"/>
      </w:rPr>
    </w:lvl>
    <w:lvl w:ilvl="1">
      <w:start w:val="1"/>
      <w:numFmt w:val="decimal"/>
      <w:lvlText w:val="%1.%2."/>
      <w:lvlJc w:val="left"/>
      <w:pPr>
        <w:ind w:left="979" w:hanging="709"/>
      </w:pPr>
      <w:rPr>
        <w:rFonts w:ascii="Garamond" w:eastAsia="Garamond" w:hAnsi="Garamond" w:cs="Garamond" w:hint="default"/>
        <w:spacing w:val="-30"/>
        <w:w w:val="100"/>
        <w:sz w:val="24"/>
        <w:szCs w:val="24"/>
        <w:lang w:val="pl-PL" w:eastAsia="pl-PL" w:bidi="pl-PL"/>
      </w:rPr>
    </w:lvl>
    <w:lvl w:ilvl="2">
      <w:start w:val="1"/>
      <w:numFmt w:val="decimal"/>
      <w:lvlText w:val="%1.%2.%3."/>
      <w:lvlJc w:val="left"/>
      <w:pPr>
        <w:ind w:left="979" w:hanging="709"/>
      </w:pPr>
      <w:rPr>
        <w:rFonts w:ascii="Garamond" w:eastAsia="Garamond" w:hAnsi="Garamond" w:cs="Garamond" w:hint="default"/>
        <w:spacing w:val="-29"/>
        <w:w w:val="100"/>
        <w:sz w:val="24"/>
        <w:szCs w:val="24"/>
        <w:lang w:val="pl-PL" w:eastAsia="pl-PL" w:bidi="pl-PL"/>
      </w:rPr>
    </w:lvl>
    <w:lvl w:ilvl="3">
      <w:numFmt w:val="bullet"/>
      <w:lvlText w:val="•"/>
      <w:lvlJc w:val="left"/>
      <w:pPr>
        <w:ind w:left="3963" w:hanging="709"/>
      </w:pPr>
      <w:rPr>
        <w:rFonts w:hint="default"/>
        <w:lang w:val="pl-PL" w:eastAsia="pl-PL" w:bidi="pl-PL"/>
      </w:rPr>
    </w:lvl>
    <w:lvl w:ilvl="4">
      <w:numFmt w:val="bullet"/>
      <w:lvlText w:val="•"/>
      <w:lvlJc w:val="left"/>
      <w:pPr>
        <w:ind w:left="4958" w:hanging="709"/>
      </w:pPr>
      <w:rPr>
        <w:rFonts w:hint="default"/>
        <w:lang w:val="pl-PL" w:eastAsia="pl-PL" w:bidi="pl-PL"/>
      </w:rPr>
    </w:lvl>
    <w:lvl w:ilvl="5">
      <w:numFmt w:val="bullet"/>
      <w:lvlText w:val="•"/>
      <w:lvlJc w:val="left"/>
      <w:pPr>
        <w:ind w:left="5953" w:hanging="709"/>
      </w:pPr>
      <w:rPr>
        <w:rFonts w:hint="default"/>
        <w:lang w:val="pl-PL" w:eastAsia="pl-PL" w:bidi="pl-PL"/>
      </w:rPr>
    </w:lvl>
    <w:lvl w:ilvl="6">
      <w:numFmt w:val="bullet"/>
      <w:lvlText w:val="•"/>
      <w:lvlJc w:val="left"/>
      <w:pPr>
        <w:ind w:left="6947" w:hanging="709"/>
      </w:pPr>
      <w:rPr>
        <w:rFonts w:hint="default"/>
        <w:lang w:val="pl-PL" w:eastAsia="pl-PL" w:bidi="pl-PL"/>
      </w:rPr>
    </w:lvl>
    <w:lvl w:ilvl="7">
      <w:numFmt w:val="bullet"/>
      <w:lvlText w:val="•"/>
      <w:lvlJc w:val="left"/>
      <w:pPr>
        <w:ind w:left="7942" w:hanging="709"/>
      </w:pPr>
      <w:rPr>
        <w:rFonts w:hint="default"/>
        <w:lang w:val="pl-PL" w:eastAsia="pl-PL" w:bidi="pl-PL"/>
      </w:rPr>
    </w:lvl>
    <w:lvl w:ilvl="8">
      <w:numFmt w:val="bullet"/>
      <w:lvlText w:val="•"/>
      <w:lvlJc w:val="left"/>
      <w:pPr>
        <w:ind w:left="8937" w:hanging="709"/>
      </w:pPr>
      <w:rPr>
        <w:rFonts w:hint="default"/>
        <w:lang w:val="pl-PL" w:eastAsia="pl-PL" w:bidi="pl-PL"/>
      </w:rPr>
    </w:lvl>
  </w:abstractNum>
  <w:num w:numId="1" w16cid:durableId="1579511853">
    <w:abstractNumId w:val="12"/>
  </w:num>
  <w:num w:numId="2" w16cid:durableId="1958222129">
    <w:abstractNumId w:val="13"/>
  </w:num>
  <w:num w:numId="3" w16cid:durableId="1979459117">
    <w:abstractNumId w:val="8"/>
  </w:num>
  <w:num w:numId="4" w16cid:durableId="2143620119">
    <w:abstractNumId w:val="6"/>
  </w:num>
  <w:num w:numId="5" w16cid:durableId="1302804242">
    <w:abstractNumId w:val="18"/>
  </w:num>
  <w:num w:numId="6" w16cid:durableId="1871214163">
    <w:abstractNumId w:val="16"/>
  </w:num>
  <w:num w:numId="7" w16cid:durableId="1392539893">
    <w:abstractNumId w:val="1"/>
  </w:num>
  <w:num w:numId="8" w16cid:durableId="1266229372">
    <w:abstractNumId w:val="4"/>
  </w:num>
  <w:num w:numId="9" w16cid:durableId="934093457">
    <w:abstractNumId w:val="17"/>
  </w:num>
  <w:num w:numId="10" w16cid:durableId="1273364819">
    <w:abstractNumId w:val="9"/>
  </w:num>
  <w:num w:numId="11" w16cid:durableId="1543398277">
    <w:abstractNumId w:val="3"/>
  </w:num>
  <w:num w:numId="12" w16cid:durableId="140926529">
    <w:abstractNumId w:val="2"/>
  </w:num>
  <w:num w:numId="13" w16cid:durableId="398141237">
    <w:abstractNumId w:val="0"/>
  </w:num>
  <w:num w:numId="14" w16cid:durableId="1940330282">
    <w:abstractNumId w:val="11"/>
  </w:num>
  <w:num w:numId="15" w16cid:durableId="1545949792">
    <w:abstractNumId w:val="7"/>
  </w:num>
  <w:num w:numId="16" w16cid:durableId="488981099">
    <w:abstractNumId w:val="10"/>
  </w:num>
  <w:num w:numId="17" w16cid:durableId="2074236579">
    <w:abstractNumId w:val="5"/>
  </w:num>
  <w:num w:numId="18" w16cid:durableId="1883709410">
    <w:abstractNumId w:val="15"/>
  </w:num>
  <w:num w:numId="19" w16cid:durableId="1861699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6AD"/>
    <w:rsid w:val="00014A33"/>
    <w:rsid w:val="000D641D"/>
    <w:rsid w:val="000E3524"/>
    <w:rsid w:val="000F76AD"/>
    <w:rsid w:val="002748DA"/>
    <w:rsid w:val="00324AEC"/>
    <w:rsid w:val="004A33BC"/>
    <w:rsid w:val="004C3A18"/>
    <w:rsid w:val="004D1FA1"/>
    <w:rsid w:val="00537C2A"/>
    <w:rsid w:val="006A04BF"/>
    <w:rsid w:val="006E6C57"/>
    <w:rsid w:val="007A4425"/>
    <w:rsid w:val="007A5DF0"/>
    <w:rsid w:val="0087461F"/>
    <w:rsid w:val="00916BCC"/>
    <w:rsid w:val="00990FE8"/>
    <w:rsid w:val="009B79B5"/>
    <w:rsid w:val="00A62C0C"/>
    <w:rsid w:val="00C17A53"/>
    <w:rsid w:val="00D409E6"/>
    <w:rsid w:val="00D64629"/>
    <w:rsid w:val="00DF2DA0"/>
    <w:rsid w:val="00E64986"/>
    <w:rsid w:val="00F0101E"/>
    <w:rsid w:val="00F564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27A51"/>
  <w15:docId w15:val="{4C6EEA18-B74B-45AC-83C3-DE9EF4BB5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Garamond" w:eastAsia="Garamond" w:hAnsi="Garamond" w:cs="Garamond"/>
      <w:lang w:val="pl-PL" w:eastAsia="pl-PL" w:bidi="pl-PL"/>
    </w:rPr>
  </w:style>
  <w:style w:type="paragraph" w:styleId="Nagwek1">
    <w:name w:val="heading 1"/>
    <w:basedOn w:val="Normalny"/>
    <w:uiPriority w:val="9"/>
    <w:qFormat/>
    <w:pPr>
      <w:spacing w:before="3"/>
      <w:ind w:left="686"/>
      <w:outlineLvl w:val="0"/>
    </w:pPr>
    <w:rPr>
      <w:b/>
      <w:bCs/>
      <w:i/>
      <w:sz w:val="25"/>
      <w:szCs w:val="25"/>
    </w:rPr>
  </w:style>
  <w:style w:type="paragraph" w:styleId="Nagwek2">
    <w:name w:val="heading 2"/>
    <w:basedOn w:val="Normalny"/>
    <w:uiPriority w:val="9"/>
    <w:unhideWhenUsed/>
    <w:qFormat/>
    <w:pPr>
      <w:ind w:right="410"/>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uiPriority w:val="1"/>
    <w:qFormat/>
    <w:pPr>
      <w:ind w:left="979"/>
      <w:jc w:val="both"/>
    </w:pPr>
    <w:rPr>
      <w:sz w:val="24"/>
      <w:szCs w:val="24"/>
    </w:rPr>
  </w:style>
  <w:style w:type="paragraph" w:styleId="Akapitzlist">
    <w:name w:val="List Paragraph"/>
    <w:basedOn w:val="Normalny"/>
    <w:uiPriority w:val="1"/>
    <w:qFormat/>
    <w:pPr>
      <w:spacing w:before="120"/>
      <w:ind w:left="979" w:hanging="721"/>
      <w:jc w:val="both"/>
    </w:pPr>
  </w:style>
  <w:style w:type="paragraph" w:customStyle="1" w:styleId="TableParagraph">
    <w:name w:val="Table Paragraph"/>
    <w:basedOn w:val="Normalny"/>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d.org.pl/" TargetMode="External"/><Relationship Id="rId5" Type="http://schemas.openxmlformats.org/officeDocument/2006/relationships/webSettings" Target="webSettings.xml"/><Relationship Id="rId10" Type="http://schemas.openxmlformats.org/officeDocument/2006/relationships/hyperlink" Target="https://www.gov.pl/web/irjp/obowiazek-informacyjny"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DCA21-D0D9-4A57-AAA0-2A3B9B01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6260</Words>
  <Characters>37565</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dc:creator>
  <cp:lastModifiedBy>Magorzata Wrblewska</cp:lastModifiedBy>
  <cp:revision>3</cp:revision>
  <cp:lastPrinted>2026-06-12T13:22:00Z</cp:lastPrinted>
  <dcterms:created xsi:type="dcterms:W3CDTF">2026-06-12T13:21:00Z</dcterms:created>
  <dcterms:modified xsi:type="dcterms:W3CDTF">2026-06-12T13:23:00Z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2025-09-10T00:00:00Z</vt:filetime>
  </property>
  <property fmtid="{D5CDD505-2E9C-101B-9397-08002B2CF9AE}" pid="3" name="Creator">
    <vt:lpwstr>Microsoft® Word dla Microsoft 365</vt:lpwstr>
  </property>
  <property fmtid="{D5CDD505-2E9C-101B-9397-08002B2CF9AE}" pid="4" name="LastSaved">
    <vt:filetime>2025-09-10T00:00:00Z</vt:filetime>
  </property>
</Properties>
</file>