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BE12" w14:textId="77777777" w:rsidR="00C44693" w:rsidRDefault="007631C6">
      <w:pPr>
        <w:spacing w:after="60" w:line="276" w:lineRule="auto"/>
        <w:jc w:val="center"/>
        <w:rPr>
          <w:rFonts w:ascii="Calibri" w:eastAsia="Calibri" w:hAnsi="Calibri" w:cs="Calibri"/>
          <w:b/>
        </w:rPr>
      </w:pPr>
      <w:bookmarkStart w:id="0" w:name="_Hlk175731869"/>
      <w:r>
        <w:rPr>
          <w:rFonts w:eastAsia="Calibri" w:cs="Calibri"/>
          <w:b/>
        </w:rPr>
        <w:t xml:space="preserve">REGULAMIN </w:t>
      </w:r>
      <w:bookmarkStart w:id="1" w:name="_Hlk172189452"/>
      <w:r>
        <w:rPr>
          <w:rFonts w:eastAsia="Calibri" w:cs="Calibri"/>
          <w:b/>
        </w:rPr>
        <w:t xml:space="preserve">KONKURSU </w:t>
      </w:r>
      <w:bookmarkEnd w:id="1"/>
      <w:r>
        <w:rPr>
          <w:rFonts w:eastAsia="Calibri" w:cs="Calibri"/>
          <w:b/>
        </w:rPr>
        <w:t xml:space="preserve">REGRANTINGOWEGO </w:t>
      </w:r>
    </w:p>
    <w:p w14:paraId="5965BE13" w14:textId="77777777" w:rsidR="00C44693" w:rsidRDefault="007631C6">
      <w:pPr>
        <w:spacing w:before="60" w:after="60" w:line="276" w:lineRule="auto"/>
        <w:jc w:val="center"/>
        <w:rPr>
          <w:rFonts w:ascii="Calibri" w:eastAsia="Calibri" w:hAnsi="Calibri" w:cs="Calibri"/>
          <w:b/>
        </w:rPr>
      </w:pPr>
      <w:r>
        <w:rPr>
          <w:rFonts w:eastAsia="Calibri" w:cs="Calibri"/>
          <w:b/>
        </w:rPr>
        <w:t>„MINIGRANTY_2025”</w:t>
      </w:r>
      <w:bookmarkEnd w:id="0"/>
    </w:p>
    <w:p w14:paraId="5965BE14" w14:textId="77777777" w:rsidR="00C44693" w:rsidRDefault="00C44693">
      <w:pPr>
        <w:spacing w:before="60" w:after="60" w:line="276" w:lineRule="auto"/>
        <w:jc w:val="center"/>
        <w:rPr>
          <w:rFonts w:ascii="Calibri" w:eastAsia="Calibri" w:hAnsi="Calibri" w:cs="Calibri"/>
          <w:b/>
        </w:rPr>
      </w:pPr>
    </w:p>
    <w:p w14:paraId="5965BE15" w14:textId="77777777" w:rsidR="00C44693" w:rsidRDefault="007631C6">
      <w:pPr>
        <w:spacing w:before="60" w:after="60" w:line="276" w:lineRule="auto"/>
        <w:jc w:val="center"/>
        <w:rPr>
          <w:rFonts w:ascii="Calibri" w:eastAsia="Times New Roman" w:hAnsi="Calibri" w:cs="Calibri"/>
          <w:b/>
          <w:lang w:eastAsia="pl-PL"/>
        </w:rPr>
      </w:pPr>
      <w:r>
        <w:rPr>
          <w:rFonts w:eastAsia="Times New Roman" w:cs="Calibri"/>
          <w:b/>
          <w:lang w:eastAsia="pl-PL"/>
        </w:rPr>
        <w:t>§ 1.</w:t>
      </w:r>
    </w:p>
    <w:p w14:paraId="5965BE16" w14:textId="77777777" w:rsidR="00C44693" w:rsidRDefault="007631C6">
      <w:pPr>
        <w:spacing w:before="60" w:after="60" w:line="276" w:lineRule="auto"/>
        <w:jc w:val="center"/>
        <w:rPr>
          <w:rFonts w:ascii="Calibri" w:eastAsia="Times New Roman" w:hAnsi="Calibri" w:cs="Calibri"/>
          <w:b/>
          <w:lang w:eastAsia="pl-PL"/>
        </w:rPr>
      </w:pPr>
      <w:r>
        <w:rPr>
          <w:rFonts w:eastAsia="Times New Roman" w:cs="Calibri"/>
          <w:b/>
          <w:lang w:eastAsia="pl-PL"/>
        </w:rPr>
        <w:t> Postanowienia wstępne</w:t>
      </w:r>
    </w:p>
    <w:p w14:paraId="5965BE17" w14:textId="77777777" w:rsidR="00C44693" w:rsidRDefault="007631C6">
      <w:pPr>
        <w:pStyle w:val="Akapitzlist"/>
        <w:numPr>
          <w:ilvl w:val="0"/>
          <w:numId w:val="11"/>
        </w:numPr>
        <w:spacing w:before="60" w:after="60" w:line="276" w:lineRule="auto"/>
        <w:ind w:left="426" w:hanging="426"/>
        <w:jc w:val="both"/>
        <w:rPr>
          <w:rFonts w:ascii="Calibri" w:eastAsia="Calibri" w:hAnsi="Calibri" w:cs="Calibri"/>
          <w:bCs/>
        </w:rPr>
      </w:pPr>
      <w:bookmarkStart w:id="2" w:name="_Hlk172229973"/>
      <w:r>
        <w:rPr>
          <w:rFonts w:eastAsia="Times New Roman" w:cs="Calibri"/>
          <w:lang w:eastAsia="pl-PL"/>
        </w:rPr>
        <w:t xml:space="preserve">Konkurs </w:t>
      </w:r>
      <w:proofErr w:type="spellStart"/>
      <w:r>
        <w:rPr>
          <w:rFonts w:eastAsia="Times New Roman" w:cs="Calibri"/>
          <w:lang w:eastAsia="pl-PL"/>
        </w:rPr>
        <w:t>regrantingowy</w:t>
      </w:r>
      <w:proofErr w:type="spellEnd"/>
      <w:r>
        <w:rPr>
          <w:rFonts w:eastAsia="Times New Roman" w:cs="Calibri"/>
          <w:lang w:eastAsia="pl-PL"/>
        </w:rPr>
        <w:t xml:space="preserve"> </w:t>
      </w:r>
      <w:r>
        <w:rPr>
          <w:rFonts w:eastAsia="Calibri" w:cs="Calibri"/>
          <w:bCs/>
          <w:i/>
          <w:iCs/>
        </w:rPr>
        <w:t>„Minigranty_2025”</w:t>
      </w:r>
      <w:r>
        <w:rPr>
          <w:rFonts w:eastAsia="Calibri" w:cs="Calibri"/>
          <w:bCs/>
        </w:rPr>
        <w:t xml:space="preserve"> organizowany jest przez Fundację „Wolność i Demokracja” z siedzibą w Warszawie w ramach przedsięwzięcia pod nazwą „Utworzenie centrum wsparcia na rzecz aktywizacji Polonii w zakresie pozyskiwania środków publicznych”.</w:t>
      </w:r>
    </w:p>
    <w:p w14:paraId="5965BE18" w14:textId="77777777" w:rsidR="00C44693" w:rsidRPr="006C0A17" w:rsidRDefault="007631C6">
      <w:pPr>
        <w:pStyle w:val="Default"/>
        <w:widowControl w:val="0"/>
        <w:numPr>
          <w:ilvl w:val="0"/>
          <w:numId w:val="11"/>
        </w:numPr>
        <w:spacing w:before="60" w:line="276" w:lineRule="auto"/>
        <w:ind w:left="426" w:hanging="426"/>
        <w:jc w:val="both"/>
        <w:rPr>
          <w:sz w:val="22"/>
          <w:szCs w:val="22"/>
        </w:rPr>
      </w:pPr>
      <w:r>
        <w:rPr>
          <w:rFonts w:eastAsia="Times New Roman"/>
          <w:sz w:val="22"/>
          <w:szCs w:val="22"/>
          <w:lang w:eastAsia="pl-PL"/>
        </w:rPr>
        <w:t xml:space="preserve">Konkurs jest działaniem finansowanym ze środków budżetu Państwa Rzeczypospolitej Polskiej, przekazanych przez Instytut Rozwoju Języka Polskiego im. świętego Maksymiliana Marii Kolbego w ramach </w:t>
      </w:r>
      <w:r w:rsidRPr="006C0A17">
        <w:rPr>
          <w:rFonts w:eastAsia="Times New Roman"/>
          <w:sz w:val="22"/>
          <w:szCs w:val="22"/>
          <w:lang w:eastAsia="pl-PL"/>
        </w:rPr>
        <w:t xml:space="preserve">naboru </w:t>
      </w:r>
      <w:proofErr w:type="spellStart"/>
      <w:r w:rsidRPr="006C0A17">
        <w:rPr>
          <w:i/>
          <w:iCs/>
          <w:sz w:val="22"/>
          <w:szCs w:val="22"/>
        </w:rPr>
        <w:t>Minigranty</w:t>
      </w:r>
      <w:proofErr w:type="spellEnd"/>
      <w:r w:rsidRPr="006C0A17">
        <w:rPr>
          <w:rFonts w:eastAsia="Times New Roman"/>
          <w:i/>
          <w:iCs/>
          <w:sz w:val="22"/>
          <w:szCs w:val="22"/>
          <w:lang w:eastAsia="pl-PL"/>
        </w:rPr>
        <w:t xml:space="preserve"> </w:t>
      </w:r>
      <w:r>
        <w:rPr>
          <w:rFonts w:eastAsia="Times New Roman"/>
          <w:sz w:val="22"/>
          <w:szCs w:val="22"/>
          <w:lang w:eastAsia="pl-PL"/>
        </w:rPr>
        <w:t>-</w:t>
      </w:r>
      <w:r>
        <w:rPr>
          <w:sz w:val="22"/>
          <w:szCs w:val="22"/>
        </w:rPr>
        <w:t xml:space="preserve"> </w:t>
      </w:r>
      <w:r>
        <w:rPr>
          <w:i/>
          <w:iCs/>
          <w:sz w:val="22"/>
          <w:szCs w:val="22"/>
        </w:rPr>
        <w:t>koncepcja wspierająca strategiczne kierunki działalności Instytutu Rozwoju Języka Polskiego na lata 2025-2030</w:t>
      </w:r>
      <w:r>
        <w:rPr>
          <w:sz w:val="22"/>
          <w:szCs w:val="22"/>
        </w:rPr>
        <w:t xml:space="preserve">, na podstawie art. 23 ust 4 Ustawy z dnia 7 października 2022 r. o Instytucie Rozwoju Języka Polskiego im. świętego Maksymiliana Marii Kolbego (tj. z 2024 poz.1409, 1473) oraz Rozporządzenia Ministra Edukacji i Nauki z dnia 12 kwietnia 2023 r. w sprawie wsparcia udzielanego przez Instytut Rozwoju Języka Polskiego im. świętego Maksymiliana Marii Kolbego (Dz. U. z 2023 r. poz. 718); </w:t>
      </w:r>
      <w:r w:rsidRPr="006C0A17">
        <w:rPr>
          <w:sz w:val="22"/>
          <w:szCs w:val="22"/>
        </w:rPr>
        <w:t>umowa nr 13/NC/2025.</w:t>
      </w:r>
      <w:bookmarkEnd w:id="2"/>
    </w:p>
    <w:p w14:paraId="5965BE19" w14:textId="77777777" w:rsidR="00C44693" w:rsidRDefault="007631C6">
      <w:pPr>
        <w:pStyle w:val="Akapitzlist"/>
        <w:widowControl w:val="0"/>
        <w:numPr>
          <w:ilvl w:val="0"/>
          <w:numId w:val="11"/>
        </w:numPr>
        <w:spacing w:before="60" w:after="60" w:line="276" w:lineRule="auto"/>
        <w:ind w:left="426" w:hanging="426"/>
        <w:jc w:val="both"/>
        <w:rPr>
          <w:rFonts w:ascii="Calibri" w:eastAsia="Times New Roman" w:hAnsi="Calibri" w:cs="Calibri"/>
          <w:lang w:eastAsia="pl-PL"/>
        </w:rPr>
      </w:pPr>
      <w:r>
        <w:rPr>
          <w:rFonts w:eastAsia="Times New Roman" w:cs="Calibri"/>
          <w:lang w:eastAsia="pl-PL"/>
        </w:rPr>
        <w:t>Zasady i tryb ubiegania się o finansowanie działań w Konkursie określa niniejszy Regulamin.</w:t>
      </w:r>
    </w:p>
    <w:p w14:paraId="5965BE1A" w14:textId="77777777" w:rsidR="00C44693" w:rsidRDefault="00C44693">
      <w:pPr>
        <w:widowControl w:val="0"/>
        <w:tabs>
          <w:tab w:val="left" w:pos="284"/>
          <w:tab w:val="left" w:pos="567"/>
        </w:tabs>
        <w:spacing w:before="60" w:after="60" w:line="276" w:lineRule="auto"/>
        <w:ind w:left="426" w:hanging="426"/>
        <w:jc w:val="both"/>
        <w:rPr>
          <w:rFonts w:ascii="Calibri" w:eastAsia="Times New Roman" w:hAnsi="Calibri" w:cs="Calibri"/>
          <w:lang w:eastAsia="pl-PL"/>
        </w:rPr>
      </w:pPr>
    </w:p>
    <w:p w14:paraId="5965BE1B" w14:textId="77777777" w:rsidR="00C44693" w:rsidRDefault="007631C6">
      <w:pPr>
        <w:widowControl w:val="0"/>
        <w:spacing w:before="60" w:after="60" w:line="276" w:lineRule="auto"/>
        <w:jc w:val="center"/>
        <w:rPr>
          <w:rFonts w:eastAsia="Times New Roman" w:cstheme="minorHAnsi"/>
          <w:b/>
          <w:bCs/>
          <w:lang w:eastAsia="pl-PL"/>
        </w:rPr>
      </w:pPr>
      <w:r>
        <w:rPr>
          <w:rFonts w:eastAsia="Times New Roman" w:cstheme="minorHAnsi"/>
          <w:b/>
          <w:bCs/>
          <w:lang w:eastAsia="pl-PL"/>
        </w:rPr>
        <w:t>§ 2.</w:t>
      </w:r>
    </w:p>
    <w:p w14:paraId="5965BE1C" w14:textId="77777777" w:rsidR="00C44693" w:rsidRDefault="007631C6">
      <w:pPr>
        <w:widowControl w:val="0"/>
        <w:spacing w:before="60" w:after="60" w:line="276" w:lineRule="auto"/>
        <w:jc w:val="center"/>
        <w:rPr>
          <w:rFonts w:eastAsia="Times New Roman" w:cstheme="minorHAnsi"/>
          <w:b/>
          <w:bCs/>
          <w:lang w:eastAsia="pl-PL"/>
        </w:rPr>
      </w:pPr>
      <w:r>
        <w:rPr>
          <w:rFonts w:eastAsia="Times New Roman" w:cstheme="minorHAnsi"/>
          <w:b/>
          <w:bCs/>
          <w:lang w:eastAsia="pl-PL"/>
        </w:rPr>
        <w:t>Definicje</w:t>
      </w:r>
    </w:p>
    <w:p w14:paraId="5965BE1D" w14:textId="77777777" w:rsidR="00C44693" w:rsidRDefault="007631C6">
      <w:pPr>
        <w:pStyle w:val="Akapitzlist"/>
        <w:widowControl w:val="0"/>
        <w:numPr>
          <w:ilvl w:val="0"/>
          <w:numId w:val="14"/>
        </w:numPr>
        <w:spacing w:before="60" w:after="60" w:line="276" w:lineRule="auto"/>
        <w:jc w:val="both"/>
        <w:rPr>
          <w:rFonts w:eastAsia="Times New Roman" w:cstheme="minorHAnsi"/>
          <w:lang w:eastAsia="pl-PL"/>
        </w:rPr>
      </w:pPr>
      <w:r>
        <w:rPr>
          <w:rFonts w:eastAsia="Times New Roman" w:cstheme="minorHAnsi"/>
          <w:lang w:eastAsia="pl-PL"/>
        </w:rPr>
        <w:t>Określenia użyte w Regulaminie pisane wielką literą mają następujące znaczenie:</w:t>
      </w:r>
    </w:p>
    <w:p w14:paraId="5965BE1E" w14:textId="33A066DA" w:rsidR="00C44693" w:rsidRPr="006C0A17" w:rsidRDefault="007631C6" w:rsidP="006C0A17">
      <w:pPr>
        <w:pStyle w:val="Akapitzlist"/>
        <w:numPr>
          <w:ilvl w:val="1"/>
          <w:numId w:val="14"/>
        </w:numPr>
      </w:pPr>
      <w:r w:rsidRPr="006C0A17">
        <w:rPr>
          <w:b/>
          <w:bCs/>
        </w:rPr>
        <w:t>Beneficjent</w:t>
      </w:r>
      <w:r w:rsidRPr="006C0A17">
        <w:t xml:space="preserve"> – odbiorca wsparcia finansowego w ramach Konkursu, uprzednio występujący w roli Oferenta, realizujący Projekt zaproponowany do realizacji w Ofercie.</w:t>
      </w:r>
    </w:p>
    <w:p w14:paraId="5965BE1F" w14:textId="77777777" w:rsidR="00C44693" w:rsidRDefault="007631C6">
      <w:pPr>
        <w:pStyle w:val="Akapitzlist"/>
        <w:widowControl w:val="0"/>
        <w:numPr>
          <w:ilvl w:val="1"/>
          <w:numId w:val="14"/>
        </w:numPr>
        <w:spacing w:before="60" w:after="60" w:line="276" w:lineRule="auto"/>
        <w:jc w:val="both"/>
        <w:rPr>
          <w:rFonts w:eastAsia="Times New Roman" w:cstheme="minorHAnsi"/>
          <w:lang w:eastAsia="pl-PL"/>
        </w:rPr>
      </w:pPr>
      <w:r>
        <w:rPr>
          <w:b/>
          <w:w w:val="105"/>
        </w:rPr>
        <w:t xml:space="preserve">Generator </w:t>
      </w:r>
      <w:r>
        <w:rPr>
          <w:w w:val="105"/>
        </w:rPr>
        <w:t>– narzędzie teleinformatyczne umożliwiające Oferentowi utworzenie indywidualnego</w:t>
      </w:r>
      <w:r>
        <w:rPr>
          <w:spacing w:val="-2"/>
          <w:w w:val="105"/>
        </w:rPr>
        <w:t xml:space="preserve"> </w:t>
      </w:r>
      <w:r>
        <w:rPr>
          <w:w w:val="105"/>
        </w:rPr>
        <w:t>profilu w</w:t>
      </w:r>
      <w:r>
        <w:rPr>
          <w:spacing w:val="-4"/>
          <w:w w:val="105"/>
        </w:rPr>
        <w:t xml:space="preserve"> </w:t>
      </w:r>
      <w:r>
        <w:rPr>
          <w:w w:val="105"/>
        </w:rPr>
        <w:t>systemie</w:t>
      </w:r>
      <w:r>
        <w:rPr>
          <w:spacing w:val="-3"/>
          <w:w w:val="105"/>
        </w:rPr>
        <w:t xml:space="preserve"> </w:t>
      </w:r>
      <w:r>
        <w:rPr>
          <w:w w:val="105"/>
        </w:rPr>
        <w:t>informatycznym</w:t>
      </w:r>
      <w:r>
        <w:rPr>
          <w:spacing w:val="-4"/>
          <w:w w:val="105"/>
        </w:rPr>
        <w:t xml:space="preserve"> </w:t>
      </w:r>
      <w:r>
        <w:rPr>
          <w:w w:val="105"/>
        </w:rPr>
        <w:t>oraz</w:t>
      </w:r>
      <w:r>
        <w:rPr>
          <w:spacing w:val="-1"/>
          <w:w w:val="105"/>
        </w:rPr>
        <w:t xml:space="preserve"> </w:t>
      </w:r>
      <w:r>
        <w:rPr>
          <w:w w:val="105"/>
        </w:rPr>
        <w:t>złożenie</w:t>
      </w:r>
      <w:r>
        <w:rPr>
          <w:spacing w:val="-2"/>
          <w:w w:val="105"/>
        </w:rPr>
        <w:t xml:space="preserve"> </w:t>
      </w:r>
      <w:r>
        <w:rPr>
          <w:w w:val="105"/>
        </w:rPr>
        <w:t>i</w:t>
      </w:r>
      <w:r>
        <w:rPr>
          <w:spacing w:val="-4"/>
          <w:w w:val="105"/>
        </w:rPr>
        <w:t xml:space="preserve"> </w:t>
      </w:r>
      <w:r>
        <w:rPr>
          <w:w w:val="105"/>
        </w:rPr>
        <w:t>obsługę Oferty</w:t>
      </w:r>
      <w:r>
        <w:rPr>
          <w:spacing w:val="-4"/>
          <w:w w:val="105"/>
        </w:rPr>
        <w:t xml:space="preserve"> </w:t>
      </w:r>
      <w:r>
        <w:rPr>
          <w:w w:val="105"/>
        </w:rPr>
        <w:t>składanej w konkursie.</w:t>
      </w:r>
    </w:p>
    <w:p w14:paraId="5965BE20" w14:textId="77777777" w:rsidR="00C44693" w:rsidRDefault="007631C6">
      <w:pPr>
        <w:pStyle w:val="Akapitzlist"/>
        <w:widowControl w:val="0"/>
        <w:numPr>
          <w:ilvl w:val="1"/>
          <w:numId w:val="14"/>
        </w:numPr>
        <w:spacing w:before="60" w:after="60" w:line="276" w:lineRule="auto"/>
        <w:jc w:val="both"/>
        <w:rPr>
          <w:rFonts w:eastAsia="Times New Roman" w:cstheme="minorHAnsi"/>
          <w:lang w:eastAsia="pl-PL"/>
        </w:rPr>
      </w:pPr>
      <w:r>
        <w:rPr>
          <w:rFonts w:eastAsia="Calibri" w:cs="Calibri"/>
          <w:b/>
        </w:rPr>
        <w:t xml:space="preserve">Fundacja </w:t>
      </w:r>
      <w:proofErr w:type="spellStart"/>
      <w:r>
        <w:rPr>
          <w:rFonts w:eastAsia="Calibri" w:cs="Calibri"/>
          <w:b/>
        </w:rPr>
        <w:t>WiD</w:t>
      </w:r>
      <w:proofErr w:type="spellEnd"/>
      <w:r>
        <w:rPr>
          <w:rFonts w:eastAsia="Calibri" w:cs="Calibri"/>
          <w:b/>
        </w:rPr>
        <w:t xml:space="preserve"> – </w:t>
      </w:r>
      <w:r>
        <w:rPr>
          <w:rFonts w:eastAsia="Calibri" w:cs="Calibri"/>
          <w:bCs/>
        </w:rPr>
        <w:t>Fundacja Wolność i Demokracja z siedzibą w Warszawie, adres: 03-934 Warszawa, ul. Zakopiańska 15, wpisana do Rejestru Stowarzyszeń, Innych Organizacji Społecznych i Zawodowych, Fundacji i Publicznych Zakładów Opieki Zdrowotnej prowadzonego przez Sąd Rejonowy dla m.st. Warszawy w Warszawie pod numerem KRS 0000249712, NIP: 7010004121, Regon: 140429708, pełniąca zadania operatora.</w:t>
      </w:r>
      <w:r>
        <w:rPr>
          <w:rFonts w:eastAsia="Calibri" w:cs="Calibri"/>
          <w:b/>
        </w:rPr>
        <w:t xml:space="preserve"> </w:t>
      </w:r>
    </w:p>
    <w:p w14:paraId="5965BE21" w14:textId="77777777" w:rsidR="00C44693" w:rsidRDefault="007631C6">
      <w:pPr>
        <w:pStyle w:val="Akapitzlist"/>
        <w:widowControl w:val="0"/>
        <w:numPr>
          <w:ilvl w:val="1"/>
          <w:numId w:val="14"/>
        </w:numPr>
        <w:spacing w:before="60" w:after="60" w:line="276" w:lineRule="auto"/>
        <w:jc w:val="both"/>
        <w:rPr>
          <w:rFonts w:eastAsia="Times New Roman" w:cstheme="minorHAnsi"/>
          <w:lang w:eastAsia="pl-PL"/>
        </w:rPr>
      </w:pPr>
      <w:r>
        <w:rPr>
          <w:rFonts w:eastAsia="Calibri" w:cs="Calibri"/>
          <w:b/>
        </w:rPr>
        <w:t xml:space="preserve">Grupa nieformalna – </w:t>
      </w:r>
      <w:r>
        <w:rPr>
          <w:rFonts w:eastAsia="Calibri" w:cs="Calibri"/>
          <w:bCs/>
        </w:rPr>
        <w:t xml:space="preserve">co najmniej 3-osobowa grupa społeczności polonijnej, która nie posiada </w:t>
      </w:r>
      <w:r>
        <w:rPr>
          <w:rFonts w:eastAsia="Calibri" w:cs="Calibri"/>
          <w:bCs/>
        </w:rPr>
        <w:lastRenderedPageBreak/>
        <w:t>formalnego zaplecza instytucjonalnego, lecz dysponuje potencjałem i gotowością do realizacji działań o charakterze społeczno-edukacyjnym, kulturalnym lub organizacyjnym.</w:t>
      </w:r>
    </w:p>
    <w:p w14:paraId="5965BE22" w14:textId="77777777" w:rsidR="00C44693" w:rsidRDefault="007631C6">
      <w:pPr>
        <w:pStyle w:val="Akapitzlist"/>
        <w:widowControl w:val="0"/>
        <w:numPr>
          <w:ilvl w:val="1"/>
          <w:numId w:val="14"/>
        </w:numPr>
        <w:spacing w:before="60" w:after="60" w:line="276" w:lineRule="auto"/>
        <w:jc w:val="both"/>
        <w:rPr>
          <w:rFonts w:eastAsia="Times New Roman" w:cstheme="minorHAnsi"/>
          <w:lang w:eastAsia="pl-PL"/>
        </w:rPr>
      </w:pPr>
      <w:r>
        <w:rPr>
          <w:b/>
          <w:w w:val="105"/>
        </w:rPr>
        <w:t xml:space="preserve">Instytut </w:t>
      </w:r>
      <w:r>
        <w:rPr>
          <w:w w:val="105"/>
        </w:rPr>
        <w:t>– Instytut Rozwoju Języka Polskiego im. świętego Maksymiliana Marii Kolbego – państwowa osoba prawna utworzona na podstawie Ustawy.</w:t>
      </w:r>
    </w:p>
    <w:p w14:paraId="5965BE23" w14:textId="77777777" w:rsidR="00C44693" w:rsidRDefault="007631C6">
      <w:pPr>
        <w:pStyle w:val="Akapitzlist"/>
        <w:widowControl w:val="0"/>
        <w:numPr>
          <w:ilvl w:val="1"/>
          <w:numId w:val="14"/>
        </w:numPr>
        <w:spacing w:before="60" w:after="60" w:line="276" w:lineRule="auto"/>
        <w:jc w:val="both"/>
        <w:rPr>
          <w:rFonts w:eastAsia="Times New Roman" w:cstheme="minorHAnsi"/>
          <w:lang w:eastAsia="pl-PL"/>
        </w:rPr>
      </w:pPr>
      <w:r>
        <w:rPr>
          <w:b/>
          <w:w w:val="105"/>
        </w:rPr>
        <w:t>Konkurs</w:t>
      </w:r>
      <w:r>
        <w:rPr>
          <w:b/>
          <w:spacing w:val="41"/>
          <w:w w:val="105"/>
        </w:rPr>
        <w:t xml:space="preserve"> </w:t>
      </w:r>
      <w:r>
        <w:rPr>
          <w:w w:val="105"/>
        </w:rPr>
        <w:t>–</w:t>
      </w:r>
      <w:r>
        <w:rPr>
          <w:spacing w:val="41"/>
          <w:w w:val="105"/>
        </w:rPr>
        <w:t xml:space="preserve"> </w:t>
      </w:r>
      <w:r>
        <w:rPr>
          <w:w w:val="105"/>
        </w:rPr>
        <w:t>niniejszy</w:t>
      </w:r>
      <w:r>
        <w:rPr>
          <w:spacing w:val="41"/>
          <w:w w:val="105"/>
        </w:rPr>
        <w:t xml:space="preserve"> </w:t>
      </w:r>
      <w:r>
        <w:rPr>
          <w:w w:val="105"/>
        </w:rPr>
        <w:t>konkurs</w:t>
      </w:r>
      <w:r>
        <w:rPr>
          <w:spacing w:val="45"/>
          <w:w w:val="105"/>
        </w:rPr>
        <w:t xml:space="preserve"> </w:t>
      </w:r>
      <w:r>
        <w:rPr>
          <w:w w:val="105"/>
        </w:rPr>
        <w:t>Ofert</w:t>
      </w:r>
      <w:r>
        <w:rPr>
          <w:spacing w:val="39"/>
          <w:w w:val="105"/>
        </w:rPr>
        <w:t xml:space="preserve"> </w:t>
      </w:r>
      <w:r>
        <w:rPr>
          <w:w w:val="105"/>
        </w:rPr>
        <w:t xml:space="preserve">realizowany w ramach przedsięwzięcia pn. </w:t>
      </w:r>
      <w:r>
        <w:rPr>
          <w:i/>
          <w:iCs/>
          <w:w w:val="105"/>
        </w:rPr>
        <w:t xml:space="preserve">Utworzenie centrum wsparcia na rzecz aktywizacji Polonii w zakresie pozyskiwania środków publicznych </w:t>
      </w:r>
      <w:r>
        <w:rPr>
          <w:w w:val="105"/>
        </w:rPr>
        <w:t>ogłoszony</w:t>
      </w:r>
      <w:r>
        <w:rPr>
          <w:spacing w:val="-7"/>
          <w:w w:val="105"/>
        </w:rPr>
        <w:t xml:space="preserve"> </w:t>
      </w:r>
      <w:r>
        <w:rPr>
          <w:w w:val="105"/>
        </w:rPr>
        <w:t xml:space="preserve">przez Fundację </w:t>
      </w:r>
      <w:r>
        <w:t>Wolność i Demokracja w ramach umowy nr 13/NC/2025 zawartej z Instytutem.</w:t>
      </w:r>
    </w:p>
    <w:p w14:paraId="5965BE24" w14:textId="77777777" w:rsidR="00C44693" w:rsidRDefault="007631C6">
      <w:pPr>
        <w:pStyle w:val="Akapitzlist"/>
        <w:widowControl w:val="0"/>
        <w:numPr>
          <w:ilvl w:val="1"/>
          <w:numId w:val="14"/>
        </w:numPr>
        <w:spacing w:before="60" w:after="60" w:line="276" w:lineRule="auto"/>
        <w:jc w:val="both"/>
        <w:rPr>
          <w:rFonts w:eastAsia="Times New Roman" w:cstheme="minorHAnsi"/>
          <w:lang w:eastAsia="pl-PL"/>
        </w:rPr>
      </w:pPr>
      <w:r>
        <w:rPr>
          <w:b/>
          <w:w w:val="105"/>
        </w:rPr>
        <w:t>Oferent</w:t>
      </w:r>
      <w:r>
        <w:rPr>
          <w:b/>
          <w:spacing w:val="40"/>
          <w:w w:val="105"/>
        </w:rPr>
        <w:t xml:space="preserve"> </w:t>
      </w:r>
      <w:r>
        <w:rPr>
          <w:w w:val="105"/>
        </w:rPr>
        <w:t>–</w:t>
      </w:r>
      <w:r>
        <w:rPr>
          <w:spacing w:val="40"/>
          <w:w w:val="105"/>
        </w:rPr>
        <w:t xml:space="preserve"> </w:t>
      </w:r>
      <w:r>
        <w:rPr>
          <w:w w:val="105"/>
        </w:rPr>
        <w:t>podmiot,</w:t>
      </w:r>
      <w:r>
        <w:rPr>
          <w:spacing w:val="40"/>
          <w:w w:val="105"/>
        </w:rPr>
        <w:t xml:space="preserve"> </w:t>
      </w:r>
      <w:r>
        <w:rPr>
          <w:w w:val="105"/>
        </w:rPr>
        <w:t>który</w:t>
      </w:r>
      <w:r>
        <w:rPr>
          <w:spacing w:val="40"/>
          <w:w w:val="105"/>
        </w:rPr>
        <w:t xml:space="preserve"> </w:t>
      </w:r>
      <w:r>
        <w:rPr>
          <w:w w:val="105"/>
        </w:rPr>
        <w:t>składa</w:t>
      </w:r>
      <w:r>
        <w:rPr>
          <w:spacing w:val="40"/>
          <w:w w:val="105"/>
        </w:rPr>
        <w:t xml:space="preserve"> </w:t>
      </w:r>
      <w:r>
        <w:rPr>
          <w:w w:val="105"/>
        </w:rPr>
        <w:t>Ofertę w</w:t>
      </w:r>
      <w:r>
        <w:rPr>
          <w:spacing w:val="29"/>
          <w:w w:val="105"/>
        </w:rPr>
        <w:t xml:space="preserve"> </w:t>
      </w:r>
      <w:r>
        <w:rPr>
          <w:w w:val="105"/>
        </w:rPr>
        <w:t>ramach</w:t>
      </w:r>
      <w:r>
        <w:rPr>
          <w:spacing w:val="29"/>
          <w:w w:val="105"/>
        </w:rPr>
        <w:t xml:space="preserve"> </w:t>
      </w:r>
      <w:r>
        <w:rPr>
          <w:w w:val="105"/>
        </w:rPr>
        <w:t>danego</w:t>
      </w:r>
      <w:r>
        <w:rPr>
          <w:spacing w:val="32"/>
          <w:w w:val="105"/>
        </w:rPr>
        <w:t xml:space="preserve"> </w:t>
      </w:r>
      <w:r>
        <w:rPr>
          <w:w w:val="105"/>
        </w:rPr>
        <w:t>konkursu.</w:t>
      </w:r>
      <w:r>
        <w:rPr>
          <w:spacing w:val="31"/>
          <w:w w:val="105"/>
        </w:rPr>
        <w:t xml:space="preserve"> </w:t>
      </w:r>
      <w:r>
        <w:rPr>
          <w:w w:val="105"/>
        </w:rPr>
        <w:t>Jest</w:t>
      </w:r>
      <w:r>
        <w:rPr>
          <w:spacing w:val="29"/>
          <w:w w:val="105"/>
        </w:rPr>
        <w:t xml:space="preserve"> </w:t>
      </w:r>
      <w:r>
        <w:rPr>
          <w:w w:val="105"/>
        </w:rPr>
        <w:t>to</w:t>
      </w:r>
      <w:r>
        <w:rPr>
          <w:spacing w:val="28"/>
          <w:w w:val="105"/>
        </w:rPr>
        <w:t xml:space="preserve"> </w:t>
      </w:r>
      <w:r>
        <w:rPr>
          <w:w w:val="105"/>
        </w:rPr>
        <w:t xml:space="preserve">podmiot wymieniony w § 4  ust. 1 niniejszego Regulaminu. </w:t>
      </w:r>
    </w:p>
    <w:p w14:paraId="5965BE25" w14:textId="77777777" w:rsidR="00C44693" w:rsidRDefault="007631C6">
      <w:pPr>
        <w:pStyle w:val="Akapitzlist"/>
        <w:widowControl w:val="0"/>
        <w:numPr>
          <w:ilvl w:val="1"/>
          <w:numId w:val="14"/>
        </w:numPr>
        <w:spacing w:before="60" w:after="60" w:line="276" w:lineRule="auto"/>
        <w:jc w:val="both"/>
        <w:rPr>
          <w:rFonts w:eastAsia="Times New Roman" w:cstheme="minorHAnsi"/>
          <w:lang w:eastAsia="pl-PL"/>
        </w:rPr>
      </w:pPr>
      <w:r>
        <w:rPr>
          <w:b/>
          <w:w w:val="105"/>
        </w:rPr>
        <w:t>Oferta</w:t>
      </w:r>
      <w:r>
        <w:rPr>
          <w:b/>
          <w:spacing w:val="64"/>
          <w:w w:val="105"/>
        </w:rPr>
        <w:t xml:space="preserve"> </w:t>
      </w:r>
      <w:r>
        <w:rPr>
          <w:w w:val="105"/>
        </w:rPr>
        <w:t>–</w:t>
      </w:r>
      <w:r>
        <w:rPr>
          <w:spacing w:val="63"/>
          <w:w w:val="105"/>
        </w:rPr>
        <w:t xml:space="preserve"> </w:t>
      </w:r>
      <w:r>
        <w:rPr>
          <w:w w:val="105"/>
        </w:rPr>
        <w:t>Oferta</w:t>
      </w:r>
      <w:r>
        <w:rPr>
          <w:spacing w:val="64"/>
          <w:w w:val="105"/>
        </w:rPr>
        <w:t xml:space="preserve"> </w:t>
      </w:r>
      <w:r>
        <w:rPr>
          <w:w w:val="105"/>
        </w:rPr>
        <w:t>realizacji Projektu</w:t>
      </w:r>
      <w:r>
        <w:rPr>
          <w:spacing w:val="63"/>
          <w:w w:val="105"/>
        </w:rPr>
        <w:t xml:space="preserve"> </w:t>
      </w:r>
      <w:r>
        <w:rPr>
          <w:w w:val="105"/>
        </w:rPr>
        <w:t>składana w ramach niniejszego Konkursu. Na potrzeby niniejszego Regulaminu „Oferta” oznacza wniosek o przyznanie dotacji na realizację Projektu. Termin ten nie jest równoznaczny z ofertą w rozumieniu art. 66 i nast. Kodeksu cywilnego, a przepisy te nie mają zastosowania do postępowania konkursowego.</w:t>
      </w:r>
    </w:p>
    <w:p w14:paraId="5965BE26" w14:textId="77777777" w:rsidR="00C44693" w:rsidRDefault="007631C6">
      <w:pPr>
        <w:pStyle w:val="Akapitzlist"/>
        <w:widowControl w:val="0"/>
        <w:numPr>
          <w:ilvl w:val="1"/>
          <w:numId w:val="14"/>
        </w:numPr>
        <w:spacing w:before="60" w:after="60" w:line="276" w:lineRule="auto"/>
        <w:jc w:val="both"/>
        <w:rPr>
          <w:rFonts w:eastAsia="Times New Roman" w:cstheme="minorHAnsi"/>
          <w:lang w:eastAsia="pl-PL"/>
        </w:rPr>
      </w:pPr>
      <w:r>
        <w:rPr>
          <w:rFonts w:eastAsia="Calibri" w:cs="Calibri"/>
          <w:b/>
        </w:rPr>
        <w:t xml:space="preserve">Patron - </w:t>
      </w:r>
      <w:r>
        <w:rPr>
          <w:rFonts w:eastAsia="Calibri" w:cs="Calibri"/>
          <w:bCs/>
        </w:rPr>
        <w:t xml:space="preserve">podmiot posiadający osobowość prawną, </w:t>
      </w:r>
      <w:r>
        <w:rPr>
          <w:rFonts w:cstheme="minorHAnsi"/>
        </w:rPr>
        <w:t xml:space="preserve">w tym organizacja pozarządowa </w:t>
      </w:r>
      <w:r>
        <w:rPr>
          <w:rFonts w:eastAsia="Calibri" w:cs="Calibri"/>
          <w:bCs/>
        </w:rPr>
        <w:t xml:space="preserve">lub inna instytucja uprawniona do przyjmowania środków publicznych, który przyjmuje na siebie formalną rolę Oferenta. </w:t>
      </w:r>
    </w:p>
    <w:p w14:paraId="5965BE27" w14:textId="77777777" w:rsidR="00C44693" w:rsidRDefault="007631C6">
      <w:pPr>
        <w:pStyle w:val="Akapitzlist"/>
        <w:widowControl w:val="0"/>
        <w:numPr>
          <w:ilvl w:val="1"/>
          <w:numId w:val="14"/>
        </w:numPr>
        <w:spacing w:before="60" w:after="60" w:line="276" w:lineRule="auto"/>
        <w:jc w:val="both"/>
        <w:rPr>
          <w:rFonts w:eastAsia="Times New Roman" w:cstheme="minorHAnsi"/>
          <w:lang w:eastAsia="pl-PL"/>
        </w:rPr>
      </w:pPr>
      <w:r>
        <w:rPr>
          <w:b/>
          <w:w w:val="105"/>
        </w:rPr>
        <w:t xml:space="preserve">Projekt </w:t>
      </w:r>
      <w:r>
        <w:t>- konkretny, spójny plan działania, które oferent (np. organizacja pozarządowa, grupa nieformalna) proponuje do realizacji w celu osiągnięcia określonych celów publicznych i uzyskania na to dofinansowania, stanowiący element Oferty.</w:t>
      </w:r>
    </w:p>
    <w:p w14:paraId="5965BE28" w14:textId="77777777" w:rsidR="00C44693" w:rsidRDefault="007631C6">
      <w:pPr>
        <w:pStyle w:val="Akapitzlist"/>
        <w:widowControl w:val="0"/>
        <w:numPr>
          <w:ilvl w:val="1"/>
          <w:numId w:val="14"/>
        </w:numPr>
        <w:spacing w:before="60" w:after="60" w:line="276" w:lineRule="auto"/>
        <w:jc w:val="both"/>
        <w:rPr>
          <w:rFonts w:eastAsia="Times New Roman" w:cstheme="minorHAnsi"/>
          <w:lang w:eastAsia="pl-PL"/>
        </w:rPr>
      </w:pPr>
      <w:r>
        <w:rPr>
          <w:b/>
          <w:w w:val="105"/>
        </w:rPr>
        <w:t>Umowa</w:t>
      </w:r>
      <w:r>
        <w:rPr>
          <w:b/>
          <w:spacing w:val="-2"/>
          <w:w w:val="105"/>
        </w:rPr>
        <w:t xml:space="preserve"> </w:t>
      </w:r>
      <w:r>
        <w:rPr>
          <w:w w:val="105"/>
        </w:rPr>
        <w:t>–</w:t>
      </w:r>
      <w:r>
        <w:rPr>
          <w:spacing w:val="-2"/>
          <w:w w:val="105"/>
        </w:rPr>
        <w:t xml:space="preserve"> </w:t>
      </w:r>
      <w:r>
        <w:rPr>
          <w:w w:val="105"/>
        </w:rPr>
        <w:t>umowa</w:t>
      </w:r>
      <w:r>
        <w:rPr>
          <w:spacing w:val="-2"/>
          <w:w w:val="105"/>
        </w:rPr>
        <w:t xml:space="preserve"> </w:t>
      </w:r>
      <w:r>
        <w:rPr>
          <w:w w:val="105"/>
        </w:rPr>
        <w:t xml:space="preserve">zawarta pomiędzy Fundacją </w:t>
      </w:r>
      <w:proofErr w:type="spellStart"/>
      <w:r>
        <w:rPr>
          <w:w w:val="105"/>
        </w:rPr>
        <w:t>WiD</w:t>
      </w:r>
      <w:proofErr w:type="spellEnd"/>
      <w:r>
        <w:rPr>
          <w:w w:val="105"/>
        </w:rPr>
        <w:t xml:space="preserve"> a Oferentem - określająca szczegółowe zasady udzielenia i realizacji wsparcia finansowego,  rozliczenia wsparcia, oraz tryb kontroli wykonania przedsięwzięcia.</w:t>
      </w:r>
    </w:p>
    <w:p w14:paraId="5965BE29" w14:textId="77777777" w:rsidR="00C44693" w:rsidRDefault="007631C6">
      <w:pPr>
        <w:pStyle w:val="Akapitzlist"/>
        <w:widowControl w:val="0"/>
        <w:numPr>
          <w:ilvl w:val="1"/>
          <w:numId w:val="14"/>
        </w:numPr>
        <w:spacing w:before="60" w:after="60" w:line="276" w:lineRule="auto"/>
        <w:jc w:val="both"/>
        <w:rPr>
          <w:rFonts w:eastAsia="Times New Roman" w:cstheme="minorHAnsi"/>
          <w:lang w:eastAsia="pl-PL"/>
        </w:rPr>
      </w:pPr>
      <w:r>
        <w:rPr>
          <w:b/>
          <w:w w:val="105"/>
        </w:rPr>
        <w:t xml:space="preserve">Ustawa </w:t>
      </w:r>
      <w:r>
        <w:rPr>
          <w:w w:val="105"/>
        </w:rPr>
        <w:t>– Ustawa z dnia 7 października 2022 r. o Instytucie Rozwoju Języka Polskiego im. świętego Maksymiliana Marii Kolbego (</w:t>
      </w:r>
      <w:proofErr w:type="spellStart"/>
      <w:r>
        <w:rPr>
          <w:w w:val="105"/>
        </w:rPr>
        <w:t>t.j</w:t>
      </w:r>
      <w:proofErr w:type="spellEnd"/>
      <w:r>
        <w:rPr>
          <w:w w:val="105"/>
        </w:rPr>
        <w:t>. z 2024 r. poz.1409).</w:t>
      </w:r>
    </w:p>
    <w:p w14:paraId="5965BE2A" w14:textId="77777777" w:rsidR="00C44693" w:rsidRDefault="007631C6">
      <w:pPr>
        <w:pStyle w:val="Akapitzlist"/>
        <w:widowControl w:val="0"/>
        <w:numPr>
          <w:ilvl w:val="0"/>
          <w:numId w:val="14"/>
        </w:numPr>
        <w:spacing w:before="60" w:after="60" w:line="276" w:lineRule="auto"/>
        <w:jc w:val="both"/>
        <w:rPr>
          <w:rFonts w:eastAsia="Times New Roman" w:cstheme="minorHAnsi"/>
          <w:lang w:eastAsia="pl-PL"/>
        </w:rPr>
      </w:pPr>
      <w:r>
        <w:rPr>
          <w:rFonts w:cstheme="minorHAnsi"/>
          <w:color w:val="000000"/>
        </w:rPr>
        <w:t>Ilekroć w Regulaminie mowa jest o dofinansowaniu, należy przez to rozumieć również finansowanie projektu, to jest pokrycie kosztów jego realizacji w pełnej wysokości.</w:t>
      </w:r>
    </w:p>
    <w:p w14:paraId="5965BE2B" w14:textId="77777777" w:rsidR="00C44693" w:rsidRDefault="00C44693">
      <w:pPr>
        <w:widowControl w:val="0"/>
        <w:spacing w:before="60" w:after="60" w:line="276" w:lineRule="auto"/>
        <w:jc w:val="center"/>
        <w:rPr>
          <w:rFonts w:eastAsia="Times New Roman" w:cstheme="minorHAnsi"/>
          <w:b/>
          <w:bCs/>
          <w:lang w:eastAsia="pl-PL"/>
        </w:rPr>
      </w:pPr>
    </w:p>
    <w:p w14:paraId="5965BE2C" w14:textId="77777777" w:rsidR="00C44693" w:rsidRDefault="007631C6">
      <w:pPr>
        <w:widowControl w:val="0"/>
        <w:spacing w:before="60" w:after="60" w:line="276" w:lineRule="auto"/>
        <w:jc w:val="center"/>
        <w:rPr>
          <w:rFonts w:eastAsia="Times New Roman" w:cstheme="minorHAnsi"/>
          <w:b/>
          <w:bCs/>
          <w:lang w:eastAsia="pl-PL"/>
        </w:rPr>
      </w:pPr>
      <w:r>
        <w:rPr>
          <w:rFonts w:eastAsia="Times New Roman" w:cstheme="minorHAnsi"/>
          <w:b/>
          <w:bCs/>
          <w:lang w:eastAsia="pl-PL"/>
        </w:rPr>
        <w:t>§ 3.</w:t>
      </w:r>
    </w:p>
    <w:p w14:paraId="5965BE2D" w14:textId="77777777" w:rsidR="00C44693" w:rsidRDefault="007631C6">
      <w:pPr>
        <w:widowControl w:val="0"/>
        <w:spacing w:before="60" w:after="60" w:line="276" w:lineRule="auto"/>
        <w:jc w:val="center"/>
        <w:rPr>
          <w:rFonts w:eastAsia="Times New Roman" w:cstheme="minorHAnsi"/>
          <w:b/>
          <w:bCs/>
          <w:lang w:eastAsia="pl-PL"/>
        </w:rPr>
      </w:pPr>
      <w:r>
        <w:rPr>
          <w:rFonts w:eastAsia="Times New Roman" w:cstheme="minorHAnsi"/>
          <w:b/>
          <w:bCs/>
          <w:lang w:eastAsia="pl-PL"/>
        </w:rPr>
        <w:t>Cel i zakres Konkursu</w:t>
      </w:r>
    </w:p>
    <w:p w14:paraId="5965BE2E" w14:textId="77777777" w:rsidR="00C44693" w:rsidRPr="00DB5DA7" w:rsidRDefault="007631C6">
      <w:pPr>
        <w:numPr>
          <w:ilvl w:val="0"/>
          <w:numId w:val="15"/>
        </w:numPr>
        <w:spacing w:before="60" w:after="60" w:line="276" w:lineRule="auto"/>
        <w:jc w:val="both"/>
        <w:rPr>
          <w:rFonts w:cstheme="minorHAnsi"/>
        </w:rPr>
      </w:pPr>
      <w:r w:rsidRPr="00DB5DA7">
        <w:rPr>
          <w:rFonts w:eastAsia="Times New Roman" w:cstheme="minorHAnsi"/>
          <w:lang w:eastAsia="pl-PL"/>
        </w:rPr>
        <w:t>Celem Konkursu jest wyłonienie Oferentów</w:t>
      </w:r>
      <w:r w:rsidRPr="00DB5DA7">
        <w:rPr>
          <w:rStyle w:val="Nagwek1Znak"/>
          <w:rFonts w:asciiTheme="minorHAnsi" w:eastAsiaTheme="minorHAnsi" w:hAnsiTheme="minorHAnsi" w:cstheme="minorHAnsi"/>
          <w:sz w:val="22"/>
        </w:rPr>
        <w:t xml:space="preserve">, </w:t>
      </w:r>
      <w:r w:rsidRPr="00DB5DA7">
        <w:rPr>
          <w:rStyle w:val="Nagwek1Znak"/>
          <w:rFonts w:asciiTheme="minorHAnsi" w:eastAsiaTheme="minorHAnsi" w:hAnsiTheme="minorHAnsi" w:cstheme="minorHAnsi"/>
          <w:b w:val="0"/>
          <w:bCs w:val="0"/>
          <w:sz w:val="22"/>
        </w:rPr>
        <w:t xml:space="preserve">którzy zrealizują przedstawiony przez siebie Projekt, wpisujący się w </w:t>
      </w:r>
      <w:r w:rsidRPr="00DB5DA7">
        <w:rPr>
          <w:rFonts w:cstheme="minorHAnsi"/>
        </w:rPr>
        <w:t>ustawowy zakres działalności Instytutu oraz odgrywający ważną rolę społeczną dla Polonii i Polaków mieszkających za granicą.</w:t>
      </w:r>
    </w:p>
    <w:p w14:paraId="5965BE2F" w14:textId="77777777" w:rsidR="00C44693" w:rsidRDefault="007631C6">
      <w:pPr>
        <w:pStyle w:val="Akapitzlist"/>
        <w:numPr>
          <w:ilvl w:val="0"/>
          <w:numId w:val="15"/>
        </w:numPr>
        <w:spacing w:after="199" w:line="276" w:lineRule="auto"/>
        <w:jc w:val="both"/>
        <w:rPr>
          <w:rFonts w:cstheme="minorHAnsi"/>
          <w:color w:val="000000"/>
        </w:rPr>
      </w:pPr>
      <w:bookmarkStart w:id="3" w:name="_Hlk208214824"/>
      <w:r>
        <w:rPr>
          <w:rFonts w:cstheme="minorHAnsi"/>
          <w:color w:val="000000"/>
        </w:rPr>
        <w:t xml:space="preserve">Projekty wyłonione w Konkursie muszą być spójne z: </w:t>
      </w:r>
    </w:p>
    <w:p w14:paraId="5965BE30" w14:textId="77777777" w:rsidR="00C44693" w:rsidRDefault="007631C6">
      <w:pPr>
        <w:pStyle w:val="Akapitzlist"/>
        <w:numPr>
          <w:ilvl w:val="1"/>
          <w:numId w:val="15"/>
        </w:numPr>
        <w:spacing w:after="199" w:line="276" w:lineRule="auto"/>
        <w:jc w:val="both"/>
        <w:rPr>
          <w:rFonts w:cstheme="minorHAnsi"/>
          <w:color w:val="000000"/>
        </w:rPr>
      </w:pPr>
      <w:r>
        <w:rPr>
          <w:rFonts w:cstheme="minorHAnsi"/>
          <w:color w:val="000000"/>
        </w:rPr>
        <w:t xml:space="preserve">strategicznymi kierunkami działalności Instytutu na lata 2025-2030, </w:t>
      </w:r>
    </w:p>
    <w:p w14:paraId="5965BE31" w14:textId="77777777" w:rsidR="00C44693" w:rsidRDefault="007631C6">
      <w:pPr>
        <w:pStyle w:val="Akapitzlist"/>
        <w:numPr>
          <w:ilvl w:val="1"/>
          <w:numId w:val="15"/>
        </w:numPr>
        <w:spacing w:after="199" w:line="276" w:lineRule="auto"/>
        <w:jc w:val="both"/>
        <w:rPr>
          <w:rFonts w:cstheme="minorHAnsi"/>
          <w:color w:val="000000"/>
        </w:rPr>
      </w:pPr>
      <w:r>
        <w:rPr>
          <w:rFonts w:cstheme="minorHAnsi"/>
          <w:color w:val="000000"/>
        </w:rPr>
        <w:t>zadaniami Instytutu określonymi w art. 3 ust. 2 Ustawy,</w:t>
      </w:r>
    </w:p>
    <w:p w14:paraId="5965BE32" w14:textId="77777777" w:rsidR="00C44693" w:rsidRDefault="007631C6">
      <w:pPr>
        <w:pStyle w:val="Akapitzlist"/>
        <w:numPr>
          <w:ilvl w:val="1"/>
          <w:numId w:val="15"/>
        </w:numPr>
        <w:spacing w:after="199" w:line="276" w:lineRule="auto"/>
        <w:jc w:val="both"/>
        <w:rPr>
          <w:rFonts w:cstheme="minorHAnsi"/>
          <w:color w:val="000000"/>
        </w:rPr>
      </w:pPr>
      <w:r>
        <w:rPr>
          <w:rFonts w:cstheme="minorHAnsi"/>
          <w:color w:val="000000"/>
        </w:rPr>
        <w:t>z założeniami „Koncepcji IRJP” pod nazwą „</w:t>
      </w:r>
      <w:proofErr w:type="spellStart"/>
      <w:r>
        <w:rPr>
          <w:rFonts w:cstheme="minorHAnsi"/>
          <w:color w:val="000000"/>
        </w:rPr>
        <w:t>Minigranty</w:t>
      </w:r>
      <w:proofErr w:type="spellEnd"/>
      <w:r>
        <w:rPr>
          <w:rFonts w:cstheme="minorHAnsi"/>
          <w:color w:val="000000"/>
        </w:rPr>
        <w:t xml:space="preserve">”, ogłaszanymi na stronie internetowej Instytutu pod adresem </w:t>
      </w:r>
      <w:hyperlink r:id="rId8">
        <w:r>
          <w:rPr>
            <w:rStyle w:val="Hipercze"/>
            <w:rFonts w:cstheme="minorHAnsi"/>
          </w:rPr>
          <w:t>gov.pl/web/</w:t>
        </w:r>
        <w:proofErr w:type="spellStart"/>
        <w:r>
          <w:rPr>
            <w:rStyle w:val="Hipercze"/>
            <w:rFonts w:cstheme="minorHAnsi"/>
          </w:rPr>
          <w:t>irjp</w:t>
        </w:r>
        <w:proofErr w:type="spellEnd"/>
        <w:r>
          <w:rPr>
            <w:rStyle w:val="Hipercze"/>
            <w:rFonts w:cstheme="minorHAnsi"/>
          </w:rPr>
          <w:t>/</w:t>
        </w:r>
        <w:proofErr w:type="spellStart"/>
        <w:r>
          <w:rPr>
            <w:rStyle w:val="Hipercze"/>
            <w:rFonts w:cstheme="minorHAnsi"/>
          </w:rPr>
          <w:t>minigranty</w:t>
        </w:r>
        <w:proofErr w:type="spellEnd"/>
      </w:hyperlink>
      <w:bookmarkEnd w:id="3"/>
      <w:r>
        <w:rPr>
          <w:rFonts w:cstheme="minorHAnsi"/>
        </w:rPr>
        <w:t>.</w:t>
      </w:r>
      <w:r>
        <w:rPr>
          <w:rFonts w:cstheme="minorHAnsi"/>
          <w:color w:val="000000"/>
        </w:rPr>
        <w:t xml:space="preserve"> </w:t>
      </w:r>
    </w:p>
    <w:p w14:paraId="5965BE33" w14:textId="77777777" w:rsidR="00C44693" w:rsidRDefault="007631C6">
      <w:pPr>
        <w:pStyle w:val="Akapitzlist"/>
        <w:numPr>
          <w:ilvl w:val="0"/>
          <w:numId w:val="15"/>
        </w:numPr>
        <w:spacing w:before="60" w:after="60" w:line="276" w:lineRule="auto"/>
        <w:jc w:val="both"/>
        <w:rPr>
          <w:rFonts w:cstheme="minorHAnsi"/>
        </w:rPr>
      </w:pPr>
      <w:r>
        <w:rPr>
          <w:rFonts w:eastAsia="Times New Roman" w:cstheme="minorHAnsi"/>
          <w:lang w:eastAsia="pl-PL"/>
        </w:rPr>
        <w:t xml:space="preserve">Zakres przedmiotowy Konkursu obejmuje </w:t>
      </w:r>
      <w:bookmarkStart w:id="4" w:name="_Hlk208215126"/>
      <w:r>
        <w:rPr>
          <w:rFonts w:eastAsia="Times New Roman" w:cstheme="minorHAnsi"/>
          <w:lang w:eastAsia="pl-PL"/>
        </w:rPr>
        <w:t>wsparcie Projektów spełniających wyżej wymienione warunki, a w szczególności:</w:t>
      </w:r>
    </w:p>
    <w:p w14:paraId="5965BE34" w14:textId="77777777" w:rsidR="00C44693" w:rsidRDefault="007631C6">
      <w:pPr>
        <w:pStyle w:val="Akapitzlist"/>
        <w:numPr>
          <w:ilvl w:val="1"/>
          <w:numId w:val="15"/>
        </w:numPr>
        <w:spacing w:before="60" w:after="60" w:line="276" w:lineRule="auto"/>
        <w:jc w:val="both"/>
        <w:rPr>
          <w:rFonts w:cstheme="minorHAnsi"/>
        </w:rPr>
      </w:pPr>
      <w:r>
        <w:rPr>
          <w:rFonts w:cstheme="minorHAnsi"/>
        </w:rPr>
        <w:t xml:space="preserve">inicjatywy związane z promocją języka polskiego, wiedzy o Polsce współczesnej, jej kultury, historii i tradycji, </w:t>
      </w:r>
    </w:p>
    <w:p w14:paraId="5965BE35" w14:textId="77777777" w:rsidR="00C44693" w:rsidRDefault="007631C6">
      <w:pPr>
        <w:pStyle w:val="Akapitzlist"/>
        <w:numPr>
          <w:ilvl w:val="1"/>
          <w:numId w:val="15"/>
        </w:numPr>
        <w:spacing w:before="60" w:after="60" w:line="276" w:lineRule="auto"/>
        <w:jc w:val="both"/>
        <w:rPr>
          <w:rFonts w:cstheme="minorHAnsi"/>
        </w:rPr>
      </w:pPr>
      <w:r>
        <w:rPr>
          <w:rFonts w:cstheme="minorHAnsi"/>
        </w:rPr>
        <w:lastRenderedPageBreak/>
        <w:t>inicjatywy, których celem jest wzmacnianie polskich i polonijnych środowisk młodzieżowych, studenckich, naukowych, edukacyjnych;</w:t>
      </w:r>
    </w:p>
    <w:p w14:paraId="5965BE36" w14:textId="77777777" w:rsidR="00C44693" w:rsidRDefault="007631C6">
      <w:pPr>
        <w:pStyle w:val="Akapitzlist"/>
        <w:numPr>
          <w:ilvl w:val="1"/>
          <w:numId w:val="15"/>
        </w:numPr>
        <w:spacing w:before="60" w:after="60" w:line="276" w:lineRule="auto"/>
        <w:jc w:val="both"/>
        <w:rPr>
          <w:rFonts w:cstheme="minorHAnsi"/>
        </w:rPr>
      </w:pPr>
      <w:r>
        <w:rPr>
          <w:rFonts w:cstheme="minorHAnsi"/>
        </w:rPr>
        <w:t>ukierunkowane na współpracę Polonii i Polaków z partnerami z Polski lub kraju zamieszkania;</w:t>
      </w:r>
    </w:p>
    <w:p w14:paraId="5965BE37" w14:textId="77777777" w:rsidR="00C44693" w:rsidRDefault="007631C6">
      <w:pPr>
        <w:pStyle w:val="Akapitzlist"/>
        <w:numPr>
          <w:ilvl w:val="1"/>
          <w:numId w:val="15"/>
        </w:numPr>
        <w:spacing w:before="60" w:after="60" w:line="276" w:lineRule="auto"/>
        <w:jc w:val="both"/>
        <w:rPr>
          <w:rFonts w:cstheme="minorHAnsi"/>
        </w:rPr>
      </w:pPr>
      <w:r>
        <w:rPr>
          <w:rFonts w:cstheme="minorHAnsi"/>
        </w:rPr>
        <w:t>zgodne z rozpoznanymi potrzebami lokalnymi i służące aktywizacji członków diaspory polskiej oraz promocji postaw obywatelskich i prospołecznych.</w:t>
      </w:r>
    </w:p>
    <w:p w14:paraId="5965BE38" w14:textId="77777777" w:rsidR="00C44693" w:rsidRDefault="007631C6">
      <w:pPr>
        <w:pStyle w:val="Akapitzlist"/>
        <w:numPr>
          <w:ilvl w:val="0"/>
          <w:numId w:val="15"/>
        </w:numPr>
        <w:spacing w:before="60" w:after="60" w:line="276" w:lineRule="auto"/>
        <w:jc w:val="both"/>
        <w:rPr>
          <w:rFonts w:cstheme="minorHAnsi"/>
        </w:rPr>
      </w:pPr>
      <w:bookmarkStart w:id="5" w:name="_Hlk172238572"/>
      <w:r>
        <w:rPr>
          <w:rFonts w:cstheme="minorHAnsi"/>
        </w:rPr>
        <w:t>W ramach Konkursu mogą być dofinansowane w szczególności:</w:t>
      </w:r>
      <w:bookmarkEnd w:id="5"/>
    </w:p>
    <w:p w14:paraId="5965BE39" w14:textId="77777777" w:rsidR="00C44693" w:rsidRDefault="007631C6">
      <w:pPr>
        <w:numPr>
          <w:ilvl w:val="1"/>
          <w:numId w:val="15"/>
        </w:numPr>
        <w:spacing w:before="60" w:after="60" w:line="276" w:lineRule="auto"/>
        <w:jc w:val="both"/>
        <w:rPr>
          <w:rFonts w:cstheme="minorHAnsi"/>
        </w:rPr>
      </w:pPr>
      <w:r>
        <w:rPr>
          <w:rFonts w:cstheme="minorHAnsi"/>
        </w:rPr>
        <w:t>wydarzenia inicjujące lub kontynuujące współpracę ze środowiskiem lokalnym, władzami lokalnymi;</w:t>
      </w:r>
    </w:p>
    <w:p w14:paraId="5965BE3A" w14:textId="77777777" w:rsidR="00C44693" w:rsidRDefault="007631C6">
      <w:pPr>
        <w:numPr>
          <w:ilvl w:val="1"/>
          <w:numId w:val="15"/>
        </w:numPr>
        <w:spacing w:before="60" w:after="60" w:line="276" w:lineRule="auto"/>
        <w:jc w:val="both"/>
        <w:rPr>
          <w:rFonts w:cstheme="minorHAnsi"/>
        </w:rPr>
      </w:pPr>
      <w:r>
        <w:rPr>
          <w:rFonts w:cstheme="minorHAnsi"/>
        </w:rPr>
        <w:t>festyny, koncerty, festiwale polonijne;</w:t>
      </w:r>
    </w:p>
    <w:p w14:paraId="5965BE3B" w14:textId="77777777" w:rsidR="00C44693" w:rsidRDefault="007631C6">
      <w:pPr>
        <w:numPr>
          <w:ilvl w:val="1"/>
          <w:numId w:val="15"/>
        </w:numPr>
        <w:spacing w:before="60" w:after="60" w:line="276" w:lineRule="auto"/>
        <w:jc w:val="both"/>
        <w:rPr>
          <w:rFonts w:cstheme="minorHAnsi"/>
        </w:rPr>
      </w:pPr>
      <w:r>
        <w:rPr>
          <w:rFonts w:cstheme="minorHAnsi"/>
        </w:rPr>
        <w:t xml:space="preserve">obchody rocznic historycznych; </w:t>
      </w:r>
    </w:p>
    <w:p w14:paraId="5965BE3C" w14:textId="77777777" w:rsidR="00C44693" w:rsidRDefault="007631C6">
      <w:pPr>
        <w:numPr>
          <w:ilvl w:val="1"/>
          <w:numId w:val="15"/>
        </w:numPr>
        <w:spacing w:before="60" w:after="60" w:line="276" w:lineRule="auto"/>
        <w:jc w:val="both"/>
        <w:rPr>
          <w:rFonts w:cstheme="minorHAnsi"/>
        </w:rPr>
      </w:pPr>
      <w:r>
        <w:rPr>
          <w:rFonts w:cstheme="minorHAnsi"/>
        </w:rPr>
        <w:t>wystawy, spektakle teatralne;</w:t>
      </w:r>
    </w:p>
    <w:p w14:paraId="5965BE3D" w14:textId="77777777" w:rsidR="00C44693" w:rsidRDefault="007631C6">
      <w:pPr>
        <w:numPr>
          <w:ilvl w:val="1"/>
          <w:numId w:val="15"/>
        </w:numPr>
        <w:spacing w:before="60" w:after="60" w:line="276" w:lineRule="auto"/>
        <w:jc w:val="both"/>
        <w:rPr>
          <w:rFonts w:cstheme="minorHAnsi"/>
        </w:rPr>
      </w:pPr>
      <w:r>
        <w:rPr>
          <w:rFonts w:cstheme="minorHAnsi"/>
        </w:rPr>
        <w:t xml:space="preserve">imprezy sportowe; </w:t>
      </w:r>
    </w:p>
    <w:p w14:paraId="5965BE3E" w14:textId="77777777" w:rsidR="00C44693" w:rsidRDefault="007631C6">
      <w:pPr>
        <w:numPr>
          <w:ilvl w:val="1"/>
          <w:numId w:val="15"/>
        </w:numPr>
        <w:spacing w:before="60" w:after="60" w:line="276" w:lineRule="auto"/>
        <w:jc w:val="both"/>
        <w:rPr>
          <w:rFonts w:cstheme="minorHAnsi"/>
        </w:rPr>
      </w:pPr>
      <w:r>
        <w:rPr>
          <w:rFonts w:cstheme="minorHAnsi"/>
        </w:rPr>
        <w:t xml:space="preserve">gry terenowe; </w:t>
      </w:r>
    </w:p>
    <w:p w14:paraId="5965BE3F" w14:textId="77777777" w:rsidR="00C44693" w:rsidRDefault="007631C6">
      <w:pPr>
        <w:numPr>
          <w:ilvl w:val="1"/>
          <w:numId w:val="15"/>
        </w:numPr>
        <w:spacing w:before="60" w:after="60" w:line="276" w:lineRule="auto"/>
        <w:jc w:val="both"/>
        <w:rPr>
          <w:rFonts w:cstheme="minorHAnsi"/>
        </w:rPr>
      </w:pPr>
      <w:r>
        <w:rPr>
          <w:rFonts w:cstheme="minorHAnsi"/>
        </w:rPr>
        <w:t xml:space="preserve">konferencje naukowe, edukacyjne; </w:t>
      </w:r>
    </w:p>
    <w:p w14:paraId="5965BE40" w14:textId="77777777" w:rsidR="00C44693" w:rsidRDefault="007631C6">
      <w:pPr>
        <w:numPr>
          <w:ilvl w:val="1"/>
          <w:numId w:val="15"/>
        </w:numPr>
        <w:spacing w:before="60" w:after="60" w:line="276" w:lineRule="auto"/>
        <w:jc w:val="both"/>
        <w:rPr>
          <w:rFonts w:cstheme="minorHAnsi"/>
        </w:rPr>
      </w:pPr>
      <w:r>
        <w:rPr>
          <w:rFonts w:cstheme="minorHAnsi"/>
        </w:rPr>
        <w:t>inne, skierowane bezpośrednio do Polonii i Polaków za granicą</w:t>
      </w:r>
      <w:bookmarkEnd w:id="4"/>
      <w:r>
        <w:rPr>
          <w:rFonts w:cstheme="minorHAnsi"/>
        </w:rPr>
        <w:t>.</w:t>
      </w:r>
    </w:p>
    <w:p w14:paraId="5965BE41" w14:textId="77777777" w:rsidR="00C44693" w:rsidRDefault="007631C6">
      <w:pPr>
        <w:numPr>
          <w:ilvl w:val="0"/>
          <w:numId w:val="15"/>
        </w:numPr>
        <w:spacing w:before="60" w:after="60" w:line="276" w:lineRule="auto"/>
        <w:jc w:val="both"/>
        <w:rPr>
          <w:rFonts w:cstheme="minorHAnsi"/>
        </w:rPr>
      </w:pPr>
      <w:r>
        <w:rPr>
          <w:rFonts w:cstheme="minorHAnsi"/>
        </w:rPr>
        <w:t>Beneficjentami Konkursu mogą być:</w:t>
      </w:r>
    </w:p>
    <w:p w14:paraId="5965BE42" w14:textId="77777777" w:rsidR="00C44693" w:rsidRDefault="007631C6">
      <w:pPr>
        <w:numPr>
          <w:ilvl w:val="1"/>
          <w:numId w:val="15"/>
        </w:numPr>
        <w:spacing w:before="60" w:after="60" w:line="276" w:lineRule="auto"/>
        <w:jc w:val="both"/>
        <w:rPr>
          <w:rFonts w:cstheme="minorHAnsi"/>
        </w:rPr>
      </w:pPr>
      <w:r>
        <w:rPr>
          <w:rFonts w:cstheme="minorHAnsi"/>
        </w:rPr>
        <w:t xml:space="preserve">organizacje polonijne i polskie za granicą; </w:t>
      </w:r>
    </w:p>
    <w:p w14:paraId="5965BE43" w14:textId="77777777" w:rsidR="00C44693" w:rsidRDefault="007631C6">
      <w:pPr>
        <w:numPr>
          <w:ilvl w:val="1"/>
          <w:numId w:val="15"/>
        </w:numPr>
        <w:spacing w:before="60" w:after="60" w:line="276" w:lineRule="auto"/>
        <w:jc w:val="both"/>
        <w:rPr>
          <w:rFonts w:cstheme="minorHAnsi"/>
        </w:rPr>
      </w:pPr>
      <w:r>
        <w:rPr>
          <w:rFonts w:cstheme="minorHAnsi"/>
        </w:rPr>
        <w:t xml:space="preserve">szkoły społeczne i inne placówki o charakterze edukacyjnym; </w:t>
      </w:r>
    </w:p>
    <w:p w14:paraId="5965BE44" w14:textId="77777777" w:rsidR="00C44693" w:rsidRDefault="007631C6">
      <w:pPr>
        <w:numPr>
          <w:ilvl w:val="1"/>
          <w:numId w:val="15"/>
        </w:numPr>
        <w:spacing w:before="60" w:after="60" w:line="276" w:lineRule="auto"/>
        <w:jc w:val="both"/>
        <w:rPr>
          <w:rFonts w:cstheme="minorHAnsi"/>
        </w:rPr>
      </w:pPr>
      <w:r>
        <w:rPr>
          <w:rFonts w:cstheme="minorHAnsi"/>
        </w:rPr>
        <w:t xml:space="preserve">domy i centra kultury polskiej za granicą; </w:t>
      </w:r>
    </w:p>
    <w:p w14:paraId="5965BE45" w14:textId="77777777" w:rsidR="00C44693" w:rsidRDefault="007631C6">
      <w:pPr>
        <w:numPr>
          <w:ilvl w:val="1"/>
          <w:numId w:val="15"/>
        </w:numPr>
        <w:spacing w:before="60" w:after="60" w:line="276" w:lineRule="auto"/>
        <w:jc w:val="both"/>
        <w:rPr>
          <w:rFonts w:cstheme="minorHAnsi"/>
        </w:rPr>
      </w:pPr>
      <w:r>
        <w:rPr>
          <w:rFonts w:cstheme="minorHAnsi"/>
        </w:rPr>
        <w:t xml:space="preserve">inne organizacje, podmioty oraz grupy (także nieformalne) działające na rzecz promowania języka polskiego i dziedzictwa kulturowego poza granicami Polski w formie artystycznej lub społecznej; </w:t>
      </w:r>
    </w:p>
    <w:p w14:paraId="5965BE46" w14:textId="77777777" w:rsidR="00C44693" w:rsidRDefault="007631C6">
      <w:pPr>
        <w:numPr>
          <w:ilvl w:val="1"/>
          <w:numId w:val="15"/>
        </w:numPr>
        <w:spacing w:before="60" w:after="60" w:line="276" w:lineRule="auto"/>
        <w:jc w:val="both"/>
        <w:rPr>
          <w:rFonts w:cstheme="minorHAnsi"/>
        </w:rPr>
      </w:pPr>
      <w:r>
        <w:rPr>
          <w:rFonts w:cstheme="minorHAnsi"/>
        </w:rPr>
        <w:t>osoby fizyczne ze środowiska Polonii i Polaków mieszkających poza granicami kraju;</w:t>
      </w:r>
    </w:p>
    <w:p w14:paraId="5965BE47" w14:textId="77777777" w:rsidR="00C44693" w:rsidRDefault="007631C6">
      <w:pPr>
        <w:spacing w:before="60" w:after="60" w:line="276" w:lineRule="auto"/>
        <w:ind w:left="709"/>
        <w:jc w:val="both"/>
        <w:rPr>
          <w:rFonts w:cstheme="minorHAnsi"/>
        </w:rPr>
      </w:pPr>
      <w:r>
        <w:rPr>
          <w:rFonts w:cstheme="minorHAnsi"/>
        </w:rPr>
        <w:t>- przy czym preferowana jest realizacja Projektów skierowanych do zróżnicowanego grona odbiorców lub zakładających współpracę podmiotów wywodzących się z różnych placówek edukacyjnych, instytucji lub organizacji działających na rzecz promowania języka i kultury polskiej.</w:t>
      </w:r>
    </w:p>
    <w:p w14:paraId="5965BE48" w14:textId="77777777" w:rsidR="00C44693" w:rsidRDefault="007631C6">
      <w:pPr>
        <w:numPr>
          <w:ilvl w:val="0"/>
          <w:numId w:val="15"/>
        </w:numPr>
        <w:spacing w:before="60" w:after="60" w:line="276" w:lineRule="auto"/>
        <w:jc w:val="both"/>
        <w:rPr>
          <w:rFonts w:cstheme="minorHAnsi"/>
        </w:rPr>
      </w:pPr>
      <w:r>
        <w:rPr>
          <w:rFonts w:cstheme="minorHAnsi"/>
        </w:rPr>
        <w:t xml:space="preserve">Złożenie Oferty w Konkursie nie stanowi złożenia oferty w rozumieniu Kodeksu cywilnego i nie rodzi po stronie Fundacji </w:t>
      </w:r>
      <w:proofErr w:type="spellStart"/>
      <w:r>
        <w:rPr>
          <w:rFonts w:cstheme="minorHAnsi"/>
        </w:rPr>
        <w:t>WiD</w:t>
      </w:r>
      <w:proofErr w:type="spellEnd"/>
      <w:r>
        <w:rPr>
          <w:rFonts w:cstheme="minorHAnsi"/>
        </w:rPr>
        <w:t xml:space="preserve"> obowiązku zawarcia umowy. Wyłonienie Projektów i przyznanie dotacji następuje wyłącznie na zasadach określonych w niniejszym Regulaminie.</w:t>
      </w:r>
    </w:p>
    <w:p w14:paraId="5965BE49" w14:textId="77777777" w:rsidR="00C44693" w:rsidRDefault="00C44693">
      <w:pPr>
        <w:spacing w:before="60" w:after="60" w:line="276" w:lineRule="auto"/>
        <w:jc w:val="both"/>
        <w:rPr>
          <w:rFonts w:cstheme="minorHAnsi"/>
        </w:rPr>
      </w:pPr>
    </w:p>
    <w:p w14:paraId="5965BE4A" w14:textId="77777777" w:rsidR="00C44693" w:rsidRDefault="007631C6">
      <w:pPr>
        <w:spacing w:before="60" w:after="60" w:line="276" w:lineRule="auto"/>
        <w:jc w:val="center"/>
        <w:rPr>
          <w:rFonts w:eastAsia="Calibri" w:cstheme="minorHAnsi"/>
          <w:b/>
        </w:rPr>
      </w:pPr>
      <w:r>
        <w:rPr>
          <w:rFonts w:eastAsia="Calibri" w:cstheme="minorHAnsi"/>
          <w:b/>
        </w:rPr>
        <w:t>§ 4.</w:t>
      </w:r>
    </w:p>
    <w:p w14:paraId="5965BE4B" w14:textId="77777777" w:rsidR="00C44693" w:rsidRDefault="007631C6">
      <w:pPr>
        <w:spacing w:before="60" w:after="60" w:line="276" w:lineRule="auto"/>
        <w:jc w:val="center"/>
        <w:rPr>
          <w:rFonts w:eastAsia="Calibri" w:cstheme="minorHAnsi"/>
          <w:b/>
        </w:rPr>
      </w:pPr>
      <w:r>
        <w:rPr>
          <w:rFonts w:eastAsia="Calibri" w:cstheme="minorHAnsi"/>
          <w:b/>
        </w:rPr>
        <w:t>Podmioty uprawnione do udziału w konkursie</w:t>
      </w:r>
    </w:p>
    <w:p w14:paraId="5965BE4C" w14:textId="77777777" w:rsidR="00C44693" w:rsidRDefault="007631C6">
      <w:pPr>
        <w:pStyle w:val="Akapitzlist"/>
        <w:numPr>
          <w:ilvl w:val="0"/>
          <w:numId w:val="16"/>
        </w:numPr>
        <w:spacing w:before="60" w:after="60" w:line="276" w:lineRule="auto"/>
        <w:jc w:val="both"/>
        <w:rPr>
          <w:rFonts w:cstheme="minorHAnsi"/>
        </w:rPr>
      </w:pPr>
      <w:bookmarkStart w:id="6" w:name="_Hlk208216579"/>
      <w:r>
        <w:rPr>
          <w:rFonts w:cstheme="minorHAnsi"/>
        </w:rPr>
        <w:t>W Konkursie mogą wziąć udział następujące podmioty:</w:t>
      </w:r>
    </w:p>
    <w:p w14:paraId="5965BE4D" w14:textId="77777777" w:rsidR="00C44693" w:rsidRDefault="007631C6">
      <w:pPr>
        <w:pStyle w:val="Akapitzlist"/>
        <w:numPr>
          <w:ilvl w:val="1"/>
          <w:numId w:val="16"/>
        </w:numPr>
        <w:spacing w:before="60" w:after="60" w:line="276" w:lineRule="auto"/>
        <w:jc w:val="both"/>
        <w:rPr>
          <w:rFonts w:cstheme="minorHAnsi"/>
        </w:rPr>
      </w:pPr>
      <w:r>
        <w:rPr>
          <w:rFonts w:cstheme="minorHAnsi"/>
        </w:rPr>
        <w:t xml:space="preserve">organizacje pozarządowe zarejestrowane za granicą, działające na rzecz Polonii i Polaków za granicą,  </w:t>
      </w:r>
    </w:p>
    <w:p w14:paraId="5965BE4E" w14:textId="77777777" w:rsidR="00C44693" w:rsidRDefault="007631C6">
      <w:pPr>
        <w:pStyle w:val="Akapitzlist"/>
        <w:numPr>
          <w:ilvl w:val="1"/>
          <w:numId w:val="16"/>
        </w:numPr>
        <w:spacing w:before="60" w:after="60" w:line="276" w:lineRule="auto"/>
        <w:jc w:val="both"/>
        <w:rPr>
          <w:rFonts w:cstheme="minorHAnsi"/>
        </w:rPr>
      </w:pPr>
      <w:r>
        <w:rPr>
          <w:rFonts w:cstheme="minorHAnsi"/>
        </w:rPr>
        <w:t xml:space="preserve">osoby fizyczne, działające przy wsparciu Patrona,  </w:t>
      </w:r>
    </w:p>
    <w:p w14:paraId="5965BE4F" w14:textId="77777777" w:rsidR="00C44693" w:rsidRDefault="007631C6">
      <w:pPr>
        <w:pStyle w:val="Akapitzlist"/>
        <w:numPr>
          <w:ilvl w:val="1"/>
          <w:numId w:val="16"/>
        </w:numPr>
        <w:spacing w:before="60" w:after="60" w:line="276" w:lineRule="auto"/>
        <w:jc w:val="both"/>
        <w:rPr>
          <w:rFonts w:cstheme="minorHAnsi"/>
        </w:rPr>
      </w:pPr>
      <w:r>
        <w:rPr>
          <w:rFonts w:cstheme="minorHAnsi"/>
        </w:rPr>
        <w:t>grupy nieformalne złożone z co najmniej trzech osób fizycznych, działające na rzecz społeczności polonijnej lub Polaków za granicą.</w:t>
      </w:r>
    </w:p>
    <w:p w14:paraId="5965BE50" w14:textId="77777777" w:rsidR="00C44693" w:rsidRDefault="007631C6">
      <w:pPr>
        <w:pStyle w:val="Akapitzlist"/>
        <w:numPr>
          <w:ilvl w:val="0"/>
          <w:numId w:val="16"/>
        </w:numPr>
        <w:suppressAutoHyphens w:val="0"/>
        <w:spacing w:after="0" w:line="240" w:lineRule="auto"/>
        <w:jc w:val="both"/>
        <w:rPr>
          <w:rFonts w:cstheme="minorHAnsi"/>
          <w:color w:val="000000"/>
        </w:rPr>
      </w:pPr>
      <w:r>
        <w:rPr>
          <w:rFonts w:cstheme="minorHAnsi"/>
          <w:color w:val="000000"/>
        </w:rPr>
        <w:lastRenderedPageBreak/>
        <w:t>Wymienione w pkt. 1 podmioty muszą być reprezentowane przez co najmniej jedną osobę, a w przypadku tzw. grup nieformalnych przez co najmniej 3 osoby, zakwalifikowane i uczestniczące w przedsięwzięciu pod nazwą „</w:t>
      </w:r>
      <w:r>
        <w:rPr>
          <w:rFonts w:cstheme="minorHAnsi"/>
        </w:rPr>
        <w:t>Utworzenie centrum wsparcia na rzecz aktywizacji Polonii w zakresie pozyskiwania środków publicznych”.</w:t>
      </w:r>
    </w:p>
    <w:bookmarkEnd w:id="6"/>
    <w:p w14:paraId="5965BE51" w14:textId="77777777" w:rsidR="00C44693" w:rsidRDefault="007631C6">
      <w:pPr>
        <w:pStyle w:val="Akapitzlist"/>
        <w:numPr>
          <w:ilvl w:val="0"/>
          <w:numId w:val="16"/>
        </w:numPr>
        <w:spacing w:before="60" w:after="60" w:line="276" w:lineRule="auto"/>
        <w:jc w:val="both"/>
        <w:rPr>
          <w:rFonts w:cstheme="minorHAnsi"/>
        </w:rPr>
      </w:pPr>
      <w:r>
        <w:rPr>
          <w:rFonts w:cstheme="minorHAnsi"/>
        </w:rPr>
        <w:t>Patronem może być podmiot posiadający osobowość prawną, w tym organizacja pozarządowa lub inna instytucja uprawniona do przyjmowania środków publicznych, który:</w:t>
      </w:r>
    </w:p>
    <w:p w14:paraId="5965BE52" w14:textId="77777777" w:rsidR="00C44693" w:rsidRDefault="007631C6">
      <w:pPr>
        <w:pStyle w:val="Akapitzlist"/>
        <w:numPr>
          <w:ilvl w:val="1"/>
          <w:numId w:val="16"/>
        </w:numPr>
        <w:spacing w:before="60" w:after="60" w:line="276" w:lineRule="auto"/>
        <w:jc w:val="both"/>
        <w:rPr>
          <w:rFonts w:cstheme="minorHAnsi"/>
        </w:rPr>
      </w:pPr>
      <w:r>
        <w:rPr>
          <w:rFonts w:cstheme="minorHAnsi"/>
        </w:rPr>
        <w:t xml:space="preserve">zawiera umowę dotacyjną z Fundacją </w:t>
      </w:r>
      <w:proofErr w:type="spellStart"/>
      <w:r>
        <w:rPr>
          <w:rFonts w:cstheme="minorHAnsi"/>
        </w:rPr>
        <w:t>WiD</w:t>
      </w:r>
      <w:proofErr w:type="spellEnd"/>
      <w:r>
        <w:rPr>
          <w:rFonts w:cstheme="minorHAnsi"/>
        </w:rPr>
        <w:t xml:space="preserve">,  </w:t>
      </w:r>
    </w:p>
    <w:p w14:paraId="5965BE53" w14:textId="77777777" w:rsidR="00C44693" w:rsidRDefault="007631C6">
      <w:pPr>
        <w:pStyle w:val="Akapitzlist"/>
        <w:numPr>
          <w:ilvl w:val="1"/>
          <w:numId w:val="16"/>
        </w:numPr>
        <w:spacing w:before="60" w:after="60" w:line="276" w:lineRule="auto"/>
        <w:jc w:val="both"/>
        <w:rPr>
          <w:rFonts w:cstheme="minorHAnsi"/>
        </w:rPr>
      </w:pPr>
      <w:r>
        <w:rPr>
          <w:rFonts w:cstheme="minorHAnsi"/>
        </w:rPr>
        <w:t xml:space="preserve">prowadzi rachunkowość Projektu i rozlicza środki finansowe,  </w:t>
      </w:r>
    </w:p>
    <w:p w14:paraId="5965BE54" w14:textId="77777777" w:rsidR="00C44693" w:rsidRDefault="007631C6">
      <w:pPr>
        <w:pStyle w:val="Akapitzlist"/>
        <w:numPr>
          <w:ilvl w:val="1"/>
          <w:numId w:val="16"/>
        </w:numPr>
        <w:spacing w:before="60" w:after="60" w:line="276" w:lineRule="auto"/>
        <w:jc w:val="both"/>
        <w:rPr>
          <w:rFonts w:cstheme="minorHAnsi"/>
        </w:rPr>
      </w:pPr>
      <w:r>
        <w:rPr>
          <w:rFonts w:cstheme="minorHAnsi"/>
        </w:rPr>
        <w:t xml:space="preserve">zapewnia zgodność działań beneficjenta końcowego z przepisami prawa i niniejszym Regulaminem,  </w:t>
      </w:r>
    </w:p>
    <w:p w14:paraId="5965BE55" w14:textId="77777777" w:rsidR="00C44693" w:rsidRDefault="007631C6">
      <w:pPr>
        <w:pStyle w:val="Akapitzlist"/>
        <w:numPr>
          <w:ilvl w:val="1"/>
          <w:numId w:val="16"/>
        </w:numPr>
        <w:spacing w:before="60" w:after="60" w:line="276" w:lineRule="auto"/>
        <w:jc w:val="both"/>
        <w:rPr>
          <w:rFonts w:cstheme="minorHAnsi"/>
        </w:rPr>
      </w:pPr>
      <w:r>
        <w:rPr>
          <w:rFonts w:cstheme="minorHAnsi"/>
        </w:rPr>
        <w:t>wspiera osobę fizyczną w realizacji Projektu, przy czym osoba fizyczna ponosi pełną współodpowiedzialność merytoryczną za treść, przebieg i rezultaty działań.</w:t>
      </w:r>
    </w:p>
    <w:p w14:paraId="5965BE56" w14:textId="77777777" w:rsidR="00C44693" w:rsidRDefault="007631C6">
      <w:pPr>
        <w:pStyle w:val="Akapitzlist"/>
        <w:numPr>
          <w:ilvl w:val="0"/>
          <w:numId w:val="16"/>
        </w:numPr>
        <w:spacing w:before="60" w:after="60" w:line="276" w:lineRule="auto"/>
        <w:jc w:val="both"/>
        <w:rPr>
          <w:rFonts w:cstheme="minorHAnsi"/>
        </w:rPr>
      </w:pPr>
      <w:r>
        <w:rPr>
          <w:rFonts w:cstheme="minorHAnsi"/>
        </w:rPr>
        <w:t>Z udziału w Konkursie wyklucza się:</w:t>
      </w:r>
    </w:p>
    <w:p w14:paraId="5965BE57" w14:textId="77777777" w:rsidR="00C44693" w:rsidRDefault="007631C6">
      <w:pPr>
        <w:pStyle w:val="Akapitzlist"/>
        <w:numPr>
          <w:ilvl w:val="1"/>
          <w:numId w:val="16"/>
        </w:numPr>
        <w:spacing w:before="60" w:after="60" w:line="276" w:lineRule="auto"/>
        <w:jc w:val="both"/>
        <w:rPr>
          <w:rFonts w:cstheme="minorHAnsi"/>
        </w:rPr>
      </w:pPr>
      <w:r>
        <w:rPr>
          <w:rFonts w:cstheme="minorHAnsi"/>
        </w:rPr>
        <w:t xml:space="preserve">podmioty, wobec których orzeczono zakaz dysponowania środkami publicznymi,  </w:t>
      </w:r>
    </w:p>
    <w:p w14:paraId="5965BE58" w14:textId="77777777" w:rsidR="00C44693" w:rsidRDefault="007631C6">
      <w:pPr>
        <w:pStyle w:val="Akapitzlist"/>
        <w:numPr>
          <w:ilvl w:val="1"/>
          <w:numId w:val="16"/>
        </w:numPr>
        <w:spacing w:before="60" w:after="60" w:line="276" w:lineRule="auto"/>
        <w:jc w:val="both"/>
        <w:rPr>
          <w:rFonts w:cstheme="minorHAnsi"/>
        </w:rPr>
      </w:pPr>
      <w:r>
        <w:rPr>
          <w:rFonts w:cstheme="minorHAnsi"/>
        </w:rPr>
        <w:t xml:space="preserve">osoby fizyczne oraz podmioty w których osoby fizyczne pełnią funkcje w organach zarządzających lub są upoważnione do podpisania umowy lub jej rozliczenia, wobec których orzeczono zakaz pełnienia funkcji związanych z dysponowaniem środkami publicznymi,  </w:t>
      </w:r>
    </w:p>
    <w:p w14:paraId="5965BE59" w14:textId="77777777" w:rsidR="00C44693" w:rsidRDefault="007631C6">
      <w:pPr>
        <w:pStyle w:val="Akapitzlist"/>
        <w:numPr>
          <w:ilvl w:val="1"/>
          <w:numId w:val="16"/>
        </w:numPr>
        <w:spacing w:before="60" w:after="60" w:line="276" w:lineRule="auto"/>
        <w:jc w:val="both"/>
        <w:rPr>
          <w:rFonts w:cstheme="minorHAnsi"/>
        </w:rPr>
      </w:pPr>
      <w:r>
        <w:rPr>
          <w:rFonts w:cstheme="minorHAnsi"/>
        </w:rPr>
        <w:t xml:space="preserve">podmioty, które nie wywiązały się z obowiązków wynikających z umów dotacyjnych zawartych z Instytutem lub Fundacją </w:t>
      </w:r>
      <w:proofErr w:type="spellStart"/>
      <w:r>
        <w:rPr>
          <w:rFonts w:cstheme="minorHAnsi"/>
        </w:rPr>
        <w:t>WiD</w:t>
      </w:r>
      <w:proofErr w:type="spellEnd"/>
      <w:r>
        <w:rPr>
          <w:rFonts w:cstheme="minorHAnsi"/>
        </w:rPr>
        <w:t xml:space="preserve"> w latach poprzednich,  </w:t>
      </w:r>
    </w:p>
    <w:p w14:paraId="5965BE5A" w14:textId="77777777" w:rsidR="00C44693" w:rsidRDefault="007631C6">
      <w:pPr>
        <w:pStyle w:val="Akapitzlist"/>
        <w:numPr>
          <w:ilvl w:val="1"/>
          <w:numId w:val="16"/>
        </w:numPr>
        <w:spacing w:before="60" w:after="60" w:line="276" w:lineRule="auto"/>
        <w:jc w:val="both"/>
        <w:rPr>
          <w:rFonts w:cstheme="minorHAnsi"/>
        </w:rPr>
      </w:pPr>
      <w:r>
        <w:rPr>
          <w:rFonts w:cstheme="minorHAnsi"/>
        </w:rPr>
        <w:t>podmioty, które znajdują się w stanie likwidacji, upadłości lub wobec których toczy się postępowanie restrukturyzacyjne.</w:t>
      </w:r>
    </w:p>
    <w:p w14:paraId="5965BE5B" w14:textId="77777777" w:rsidR="00C44693" w:rsidRDefault="007631C6">
      <w:pPr>
        <w:pStyle w:val="Akapitzlist"/>
        <w:numPr>
          <w:ilvl w:val="0"/>
          <w:numId w:val="16"/>
        </w:numPr>
        <w:spacing w:before="60" w:after="60" w:line="276" w:lineRule="auto"/>
        <w:jc w:val="both"/>
        <w:rPr>
          <w:rFonts w:cstheme="minorHAnsi"/>
        </w:rPr>
      </w:pPr>
      <w:r>
        <w:rPr>
          <w:rFonts w:cstheme="minorHAnsi"/>
        </w:rPr>
        <w:t>Złożenie Oferty przez Oferenta oznacza akceptację warunków niniejszego Regulaminu i stanowi oświadczenie, że Oferent spełnia wszystkie wymogi udziału w Konkursie.</w:t>
      </w:r>
    </w:p>
    <w:p w14:paraId="5965BE5C" w14:textId="77777777" w:rsidR="00C44693" w:rsidRDefault="00C44693">
      <w:pPr>
        <w:spacing w:before="60" w:after="60" w:line="276" w:lineRule="auto"/>
        <w:jc w:val="both"/>
        <w:rPr>
          <w:rFonts w:cstheme="minorHAnsi"/>
        </w:rPr>
      </w:pPr>
    </w:p>
    <w:p w14:paraId="5965BE5D" w14:textId="77777777" w:rsidR="00C44693" w:rsidRDefault="007631C6">
      <w:pPr>
        <w:spacing w:before="60" w:after="60" w:line="276" w:lineRule="auto"/>
        <w:jc w:val="center"/>
        <w:rPr>
          <w:rFonts w:eastAsia="Calibri" w:cstheme="minorHAnsi"/>
          <w:b/>
        </w:rPr>
      </w:pPr>
      <w:r>
        <w:rPr>
          <w:rFonts w:eastAsia="Calibri" w:cstheme="minorHAnsi"/>
          <w:b/>
        </w:rPr>
        <w:t>§ 5.</w:t>
      </w:r>
    </w:p>
    <w:p w14:paraId="5965BE5E" w14:textId="77777777" w:rsidR="00C44693" w:rsidRDefault="007631C6">
      <w:pPr>
        <w:spacing w:before="60" w:after="60" w:line="276" w:lineRule="auto"/>
        <w:jc w:val="center"/>
        <w:rPr>
          <w:rFonts w:eastAsia="Calibri" w:cstheme="minorHAnsi"/>
          <w:b/>
        </w:rPr>
      </w:pPr>
      <w:r>
        <w:rPr>
          <w:rFonts w:eastAsia="Calibri" w:cstheme="minorHAnsi"/>
          <w:b/>
        </w:rPr>
        <w:t>Termin i miejsce realizacji projektu</w:t>
      </w:r>
    </w:p>
    <w:p w14:paraId="5965BE5F" w14:textId="77777777" w:rsidR="00C44693" w:rsidRDefault="007631C6">
      <w:pPr>
        <w:pStyle w:val="Akapitzlist"/>
        <w:numPr>
          <w:ilvl w:val="0"/>
          <w:numId w:val="19"/>
        </w:numPr>
        <w:spacing w:before="60" w:after="60" w:line="276" w:lineRule="auto"/>
        <w:jc w:val="both"/>
        <w:rPr>
          <w:rFonts w:eastAsia="Calibri" w:cstheme="minorHAnsi"/>
          <w:bCs/>
        </w:rPr>
      </w:pPr>
      <w:r>
        <w:rPr>
          <w:rFonts w:eastAsia="Calibri" w:cstheme="minorHAnsi"/>
          <w:bCs/>
        </w:rPr>
        <w:t>Projekty dofinansowane w ramach Konkursu muszą zostać zrealizowane w terminie od dnia ogłoszenia Konkursu do dnia 20 grudnia 2025 r., chyba że ogłoszenie o Konkursie stanowi inaczej.</w:t>
      </w:r>
    </w:p>
    <w:p w14:paraId="5965BE60" w14:textId="77777777" w:rsidR="00C44693" w:rsidRDefault="007631C6">
      <w:pPr>
        <w:pStyle w:val="Akapitzlist"/>
        <w:numPr>
          <w:ilvl w:val="0"/>
          <w:numId w:val="19"/>
        </w:numPr>
        <w:spacing w:before="60" w:after="60" w:line="276" w:lineRule="auto"/>
        <w:jc w:val="both"/>
        <w:rPr>
          <w:rFonts w:eastAsia="Calibri" w:cstheme="minorHAnsi"/>
          <w:bCs/>
        </w:rPr>
      </w:pPr>
      <w:r>
        <w:rPr>
          <w:rFonts w:eastAsia="Calibri" w:cstheme="minorHAnsi"/>
          <w:bCs/>
        </w:rPr>
        <w:t>Wszystkie koszty kwalifikowane muszą zostać poniesione i opłacone w okresie realizacji Projektu określonym w ust. 1.</w:t>
      </w:r>
    </w:p>
    <w:p w14:paraId="5965BE61" w14:textId="77777777" w:rsidR="00C44693" w:rsidRDefault="007631C6">
      <w:pPr>
        <w:pStyle w:val="Akapitzlist"/>
        <w:numPr>
          <w:ilvl w:val="0"/>
          <w:numId w:val="19"/>
        </w:numPr>
        <w:spacing w:before="60" w:after="60" w:line="276" w:lineRule="auto"/>
        <w:jc w:val="both"/>
        <w:rPr>
          <w:rFonts w:eastAsia="Calibri" w:cstheme="minorHAnsi"/>
          <w:bCs/>
        </w:rPr>
      </w:pPr>
      <w:r>
        <w:rPr>
          <w:rFonts w:eastAsia="Calibri" w:cstheme="minorHAnsi"/>
          <w:bCs/>
        </w:rPr>
        <w:t>Zakończenie realizacji Projektu oznacza wykonanie wszystkich działań merytorycznych i dokonanie płatności zgodnie z Umową.</w:t>
      </w:r>
    </w:p>
    <w:p w14:paraId="5965BE62" w14:textId="77777777" w:rsidR="00C44693" w:rsidRDefault="007631C6">
      <w:pPr>
        <w:pStyle w:val="Akapitzlist"/>
        <w:numPr>
          <w:ilvl w:val="0"/>
          <w:numId w:val="19"/>
        </w:numPr>
        <w:spacing w:before="60" w:after="60" w:line="276" w:lineRule="auto"/>
        <w:jc w:val="both"/>
        <w:rPr>
          <w:rFonts w:eastAsia="Calibri" w:cstheme="minorHAnsi"/>
          <w:bCs/>
        </w:rPr>
      </w:pPr>
      <w:r>
        <w:rPr>
          <w:rFonts w:eastAsia="Calibri" w:cstheme="minorHAnsi"/>
          <w:bCs/>
        </w:rPr>
        <w:t>Termin złożenia sprawozdania końcowego określa Umowa dotacyjna, przy czym nie może on być dłuższy niż 20 dni od daty zakończenia realizacji Projektu.</w:t>
      </w:r>
    </w:p>
    <w:p w14:paraId="5965BE63" w14:textId="77777777" w:rsidR="00C44693" w:rsidRDefault="007631C6">
      <w:pPr>
        <w:pStyle w:val="Akapitzlist"/>
        <w:numPr>
          <w:ilvl w:val="0"/>
          <w:numId w:val="19"/>
        </w:numPr>
        <w:spacing w:before="60" w:after="60" w:line="276" w:lineRule="auto"/>
        <w:jc w:val="both"/>
        <w:rPr>
          <w:rFonts w:eastAsia="Calibri" w:cstheme="minorHAnsi"/>
          <w:bCs/>
        </w:rPr>
      </w:pPr>
      <w:r>
        <w:rPr>
          <w:rFonts w:eastAsia="Calibri" w:cstheme="minorHAnsi"/>
          <w:bCs/>
        </w:rPr>
        <w:t xml:space="preserve">Miejscem realizacji projektu powinien być kraj zamieszkania Oferenta. </w:t>
      </w:r>
    </w:p>
    <w:p w14:paraId="5965BE64" w14:textId="77777777" w:rsidR="00C44693" w:rsidRDefault="00C44693">
      <w:pPr>
        <w:spacing w:before="60" w:after="60" w:line="276" w:lineRule="auto"/>
        <w:jc w:val="center"/>
        <w:rPr>
          <w:rFonts w:eastAsia="Calibri" w:cstheme="minorHAnsi"/>
          <w:b/>
        </w:rPr>
      </w:pPr>
    </w:p>
    <w:p w14:paraId="5965BE65" w14:textId="77777777" w:rsidR="00C44693" w:rsidRDefault="007631C6">
      <w:pPr>
        <w:spacing w:before="60" w:after="60" w:line="276" w:lineRule="auto"/>
        <w:jc w:val="center"/>
        <w:rPr>
          <w:rFonts w:eastAsia="Calibri" w:cstheme="minorHAnsi"/>
          <w:b/>
        </w:rPr>
      </w:pPr>
      <w:r>
        <w:rPr>
          <w:rFonts w:eastAsia="Calibri" w:cstheme="minorHAnsi"/>
          <w:b/>
        </w:rPr>
        <w:t>§ 6.</w:t>
      </w:r>
    </w:p>
    <w:p w14:paraId="5965BE66" w14:textId="77777777" w:rsidR="00C44693" w:rsidRDefault="007631C6">
      <w:pPr>
        <w:spacing w:before="60" w:after="60" w:line="276" w:lineRule="auto"/>
        <w:jc w:val="center"/>
        <w:rPr>
          <w:rFonts w:eastAsia="Calibri" w:cstheme="minorHAnsi"/>
          <w:b/>
        </w:rPr>
      </w:pPr>
      <w:r>
        <w:rPr>
          <w:rFonts w:eastAsia="Calibri" w:cstheme="minorHAnsi"/>
          <w:b/>
        </w:rPr>
        <w:t>Warunki finansowania</w:t>
      </w:r>
    </w:p>
    <w:p w14:paraId="5965BE67" w14:textId="77777777" w:rsidR="00C44693" w:rsidRDefault="007631C6">
      <w:pPr>
        <w:pStyle w:val="Akapitzlist"/>
        <w:numPr>
          <w:ilvl w:val="0"/>
          <w:numId w:val="18"/>
        </w:numPr>
        <w:spacing w:before="60" w:after="60" w:line="276" w:lineRule="auto"/>
        <w:jc w:val="both"/>
        <w:rPr>
          <w:rFonts w:cstheme="minorHAnsi"/>
        </w:rPr>
      </w:pPr>
      <w:r>
        <w:rPr>
          <w:rFonts w:cstheme="minorHAnsi"/>
        </w:rPr>
        <w:t xml:space="preserve">Na realizację zadań w ramach Konkursu przeznacza się środki w wysokości określonej w ogłoszeniu o Konkursie, zgodnie z umową nr 13/NC/2025 zawartą pomiędzy Fundacją </w:t>
      </w:r>
      <w:proofErr w:type="spellStart"/>
      <w:r>
        <w:rPr>
          <w:rFonts w:cstheme="minorHAnsi"/>
        </w:rPr>
        <w:t>WiD</w:t>
      </w:r>
      <w:proofErr w:type="spellEnd"/>
      <w:r>
        <w:rPr>
          <w:rFonts w:cstheme="minorHAnsi"/>
        </w:rPr>
        <w:t xml:space="preserve"> a Instytutem.</w:t>
      </w:r>
    </w:p>
    <w:p w14:paraId="5965BE68" w14:textId="77777777" w:rsidR="00C44693" w:rsidRDefault="007631C6">
      <w:pPr>
        <w:pStyle w:val="Akapitzlist"/>
        <w:numPr>
          <w:ilvl w:val="0"/>
          <w:numId w:val="18"/>
        </w:numPr>
        <w:spacing w:before="60" w:after="60" w:line="276" w:lineRule="auto"/>
        <w:jc w:val="both"/>
        <w:rPr>
          <w:rFonts w:cstheme="minorHAnsi"/>
        </w:rPr>
      </w:pPr>
      <w:r>
        <w:rPr>
          <w:rFonts w:cstheme="minorHAnsi"/>
        </w:rPr>
        <w:t>Wysokość pojedynczej dotacji wynosi:</w:t>
      </w:r>
    </w:p>
    <w:p w14:paraId="5965BE69" w14:textId="77777777" w:rsidR="00C44693" w:rsidRDefault="007631C6">
      <w:pPr>
        <w:pStyle w:val="Akapitzlist"/>
        <w:numPr>
          <w:ilvl w:val="1"/>
          <w:numId w:val="18"/>
        </w:numPr>
        <w:spacing w:before="60" w:after="60" w:line="276" w:lineRule="auto"/>
        <w:jc w:val="both"/>
        <w:rPr>
          <w:rFonts w:cstheme="minorHAnsi"/>
        </w:rPr>
      </w:pPr>
      <w:r>
        <w:rPr>
          <w:rFonts w:cstheme="minorHAnsi"/>
        </w:rPr>
        <w:lastRenderedPageBreak/>
        <w:t>minimalnie: 5 000 zł (słownie: pięć tysięcy złotych),</w:t>
      </w:r>
    </w:p>
    <w:p w14:paraId="5965BE6A" w14:textId="77777777" w:rsidR="00C44693" w:rsidRDefault="007631C6">
      <w:pPr>
        <w:pStyle w:val="Akapitzlist"/>
        <w:numPr>
          <w:ilvl w:val="1"/>
          <w:numId w:val="18"/>
        </w:numPr>
        <w:spacing w:before="60" w:after="60" w:line="276" w:lineRule="auto"/>
        <w:jc w:val="both"/>
        <w:rPr>
          <w:rFonts w:cstheme="minorHAnsi"/>
        </w:rPr>
      </w:pPr>
      <w:r>
        <w:rPr>
          <w:rFonts w:cstheme="minorHAnsi"/>
        </w:rPr>
        <w:t>maksymalnie: 30 000 zł (słownie: trzydzieści tysięcy złotych).</w:t>
      </w:r>
    </w:p>
    <w:p w14:paraId="5965BE6B" w14:textId="77777777" w:rsidR="00C44693" w:rsidRDefault="007631C6">
      <w:pPr>
        <w:pStyle w:val="Akapitzlist"/>
        <w:numPr>
          <w:ilvl w:val="0"/>
          <w:numId w:val="18"/>
        </w:numPr>
        <w:spacing w:before="60" w:after="60" w:line="276" w:lineRule="auto"/>
        <w:jc w:val="both"/>
        <w:rPr>
          <w:rFonts w:cstheme="minorHAnsi"/>
        </w:rPr>
      </w:pPr>
      <w:r>
        <w:rPr>
          <w:rFonts w:cstheme="minorHAnsi"/>
        </w:rPr>
        <w:t>Koszty kwalifikowane obejmują koszty administracyjne oraz merytoryczne, zgodne z warunkami określonymi w niniejszym Regulaminie oraz Umowie.</w:t>
      </w:r>
    </w:p>
    <w:p w14:paraId="5965BE6C" w14:textId="77777777" w:rsidR="00C44693" w:rsidRDefault="007631C6">
      <w:pPr>
        <w:pStyle w:val="Akapitzlist"/>
        <w:numPr>
          <w:ilvl w:val="0"/>
          <w:numId w:val="18"/>
        </w:numPr>
        <w:spacing w:before="60" w:after="60" w:line="276" w:lineRule="auto"/>
        <w:jc w:val="both"/>
        <w:rPr>
          <w:rFonts w:cstheme="minorHAnsi"/>
        </w:rPr>
      </w:pPr>
      <w:r>
        <w:rPr>
          <w:rFonts w:cstheme="minorHAnsi"/>
        </w:rPr>
        <w:t>Koszty administracyjne projektu (tj. koszty związane z bezpośrednią realizacją Projektu od strony administracyjno-finansowej) nie mogą przekroczyć 10% wartości dotacji i obejmują w szczególności:</w:t>
      </w:r>
    </w:p>
    <w:p w14:paraId="5965BE6D" w14:textId="77777777" w:rsidR="00C44693" w:rsidRDefault="007631C6">
      <w:pPr>
        <w:pStyle w:val="Akapitzlist"/>
        <w:numPr>
          <w:ilvl w:val="1"/>
          <w:numId w:val="18"/>
        </w:numPr>
        <w:spacing w:before="60" w:after="60" w:line="276" w:lineRule="auto"/>
        <w:jc w:val="both"/>
        <w:rPr>
          <w:rFonts w:cstheme="minorHAnsi"/>
        </w:rPr>
      </w:pPr>
      <w:r>
        <w:rPr>
          <w:rFonts w:cstheme="minorHAnsi"/>
        </w:rPr>
        <w:t xml:space="preserve">wynagrodzenie koordynatora projektu, </w:t>
      </w:r>
    </w:p>
    <w:p w14:paraId="5965BE6E" w14:textId="77777777" w:rsidR="00C44693" w:rsidRDefault="007631C6">
      <w:pPr>
        <w:pStyle w:val="Akapitzlist"/>
        <w:numPr>
          <w:ilvl w:val="1"/>
          <w:numId w:val="18"/>
        </w:numPr>
        <w:spacing w:before="60" w:after="60" w:line="276" w:lineRule="auto"/>
        <w:jc w:val="both"/>
        <w:rPr>
          <w:rFonts w:cstheme="minorHAnsi"/>
        </w:rPr>
      </w:pPr>
      <w:r>
        <w:rPr>
          <w:rFonts w:cstheme="minorHAnsi"/>
        </w:rPr>
        <w:t>koszty bankowe,</w:t>
      </w:r>
    </w:p>
    <w:p w14:paraId="5965BE6F" w14:textId="77777777" w:rsidR="00C44693" w:rsidRDefault="007631C6">
      <w:pPr>
        <w:pStyle w:val="Akapitzlist"/>
        <w:numPr>
          <w:ilvl w:val="1"/>
          <w:numId w:val="18"/>
        </w:numPr>
        <w:spacing w:before="60" w:after="60" w:line="276" w:lineRule="auto"/>
        <w:jc w:val="both"/>
        <w:rPr>
          <w:rFonts w:cstheme="minorHAnsi"/>
        </w:rPr>
      </w:pPr>
      <w:r>
        <w:rPr>
          <w:rFonts w:cstheme="minorHAnsi"/>
        </w:rPr>
        <w:t xml:space="preserve">koszty wynajmu i utrzymania biura (w tym czynsz), opłaty za media, </w:t>
      </w:r>
    </w:p>
    <w:p w14:paraId="5965BE70" w14:textId="77777777" w:rsidR="00C44693" w:rsidRDefault="007631C6">
      <w:pPr>
        <w:pStyle w:val="Akapitzlist"/>
        <w:numPr>
          <w:ilvl w:val="1"/>
          <w:numId w:val="18"/>
        </w:numPr>
        <w:spacing w:before="60" w:after="60" w:line="276" w:lineRule="auto"/>
        <w:jc w:val="both"/>
        <w:rPr>
          <w:rFonts w:cstheme="minorHAnsi"/>
        </w:rPr>
      </w:pPr>
      <w:r>
        <w:rPr>
          <w:rFonts w:cstheme="minorHAnsi"/>
        </w:rPr>
        <w:t xml:space="preserve">usługi księgowe i/lub usługi prawne, </w:t>
      </w:r>
    </w:p>
    <w:p w14:paraId="5965BE71" w14:textId="77777777" w:rsidR="00C44693" w:rsidRDefault="007631C6">
      <w:pPr>
        <w:pStyle w:val="Akapitzlist"/>
        <w:numPr>
          <w:ilvl w:val="1"/>
          <w:numId w:val="18"/>
        </w:numPr>
        <w:spacing w:before="60" w:after="60" w:line="276" w:lineRule="auto"/>
        <w:jc w:val="both"/>
        <w:rPr>
          <w:rFonts w:cstheme="minorHAnsi"/>
        </w:rPr>
      </w:pPr>
      <w:r>
        <w:rPr>
          <w:rFonts w:cstheme="minorHAnsi"/>
          <w:spacing w:val="-4"/>
        </w:rPr>
        <w:t>usługi pocztowe i kurierskie, koszty korzystania z telefonu (stacjonarnego, komórkowego), Internetu oraz rozmowy prowadzone przy wykorzystaniu technologii VOIP,</w:t>
      </w:r>
    </w:p>
    <w:p w14:paraId="5965BE72" w14:textId="77777777" w:rsidR="00C44693" w:rsidRDefault="007631C6">
      <w:pPr>
        <w:pStyle w:val="Akapitzlist"/>
        <w:numPr>
          <w:ilvl w:val="1"/>
          <w:numId w:val="18"/>
        </w:numPr>
        <w:spacing w:before="60" w:after="60" w:line="276" w:lineRule="auto"/>
        <w:jc w:val="both"/>
        <w:rPr>
          <w:rFonts w:cstheme="minorHAnsi"/>
        </w:rPr>
      </w:pPr>
      <w:r>
        <w:rPr>
          <w:rFonts w:cstheme="minorHAnsi"/>
        </w:rPr>
        <w:t>koszty transportu związane z prowadzeniem ewaluacji i monitoringu realizowanych projektów, w tym wydatki na zakup biletów, koszty wynajmu środka transportu, koszty paliwa, opłaty parkingowe,</w:t>
      </w:r>
    </w:p>
    <w:p w14:paraId="5965BE73" w14:textId="77777777" w:rsidR="00C44693" w:rsidRDefault="007631C6">
      <w:pPr>
        <w:pStyle w:val="Akapitzlist"/>
        <w:numPr>
          <w:ilvl w:val="1"/>
          <w:numId w:val="18"/>
        </w:numPr>
        <w:spacing w:before="60" w:after="60" w:line="276" w:lineRule="auto"/>
        <w:jc w:val="both"/>
        <w:rPr>
          <w:rFonts w:cstheme="minorHAnsi"/>
        </w:rPr>
      </w:pPr>
      <w:r>
        <w:rPr>
          <w:rFonts w:cstheme="minorHAnsi"/>
        </w:rPr>
        <w:t>materiały biurowe.</w:t>
      </w:r>
    </w:p>
    <w:p w14:paraId="5965BE74" w14:textId="77777777" w:rsidR="00C44693" w:rsidRDefault="007631C6">
      <w:pPr>
        <w:pStyle w:val="Akapitzlist"/>
        <w:numPr>
          <w:ilvl w:val="0"/>
          <w:numId w:val="18"/>
        </w:numPr>
        <w:spacing w:before="60" w:after="60" w:line="276" w:lineRule="auto"/>
        <w:jc w:val="both"/>
        <w:rPr>
          <w:rFonts w:cstheme="minorHAnsi"/>
        </w:rPr>
      </w:pPr>
      <w:r>
        <w:rPr>
          <w:rFonts w:cstheme="minorHAnsi"/>
        </w:rPr>
        <w:t>Koszty merytoryczne (tj. koszty bezpośrednio związane z realizacją projektu) obejmują w szczególności:</w:t>
      </w:r>
    </w:p>
    <w:p w14:paraId="5965BE75" w14:textId="77777777" w:rsidR="00C44693" w:rsidRDefault="007631C6">
      <w:pPr>
        <w:pStyle w:val="Akapitzlist"/>
        <w:numPr>
          <w:ilvl w:val="1"/>
          <w:numId w:val="18"/>
        </w:numPr>
        <w:spacing w:before="60" w:after="60" w:line="276" w:lineRule="auto"/>
        <w:contextualSpacing w:val="0"/>
        <w:jc w:val="both"/>
        <w:rPr>
          <w:rFonts w:cstheme="minorHAnsi"/>
          <w:lang w:eastAsia="pl-PL"/>
        </w:rPr>
      </w:pPr>
      <w:r>
        <w:rPr>
          <w:rFonts w:cstheme="minorHAnsi"/>
          <w:lang w:eastAsia="pl-PL"/>
        </w:rPr>
        <w:t>koszty osobowe - wynagrodzenia osób merytorycznie zaangażowanych w realizację projektu,</w:t>
      </w:r>
    </w:p>
    <w:p w14:paraId="5965BE76" w14:textId="77777777" w:rsidR="00C44693" w:rsidRDefault="007631C6">
      <w:pPr>
        <w:pStyle w:val="Akapitzlist"/>
        <w:widowControl w:val="0"/>
        <w:numPr>
          <w:ilvl w:val="1"/>
          <w:numId w:val="18"/>
        </w:numPr>
        <w:spacing w:before="60" w:after="60" w:line="276" w:lineRule="auto"/>
        <w:jc w:val="both"/>
        <w:rPr>
          <w:rFonts w:cstheme="minorHAnsi"/>
          <w:lang w:eastAsia="pl-PL"/>
        </w:rPr>
      </w:pPr>
      <w:r>
        <w:rPr>
          <w:rFonts w:cstheme="minorHAnsi"/>
          <w:lang w:eastAsia="pl-PL"/>
        </w:rPr>
        <w:t xml:space="preserve">koszty wyżywienia i zakwaterowania; </w:t>
      </w:r>
    </w:p>
    <w:p w14:paraId="5965BE77" w14:textId="77777777" w:rsidR="00C44693" w:rsidRDefault="007631C6">
      <w:pPr>
        <w:pStyle w:val="Akapitzlist"/>
        <w:widowControl w:val="0"/>
        <w:numPr>
          <w:ilvl w:val="1"/>
          <w:numId w:val="18"/>
        </w:numPr>
        <w:spacing w:before="60" w:after="60" w:line="276" w:lineRule="auto"/>
        <w:jc w:val="both"/>
        <w:rPr>
          <w:rFonts w:cstheme="minorHAnsi"/>
          <w:lang w:eastAsia="pl-PL"/>
        </w:rPr>
      </w:pPr>
      <w:r>
        <w:rPr>
          <w:rFonts w:cstheme="minorHAnsi"/>
          <w:lang w:eastAsia="pl-PL"/>
        </w:rPr>
        <w:t xml:space="preserve">koszty zakupu usług tłumaczeniowych i drukarskich; </w:t>
      </w:r>
    </w:p>
    <w:p w14:paraId="5965BE78" w14:textId="77777777" w:rsidR="00C44693" w:rsidRDefault="007631C6">
      <w:pPr>
        <w:pStyle w:val="Akapitzlist"/>
        <w:widowControl w:val="0"/>
        <w:numPr>
          <w:ilvl w:val="1"/>
          <w:numId w:val="18"/>
        </w:numPr>
        <w:spacing w:before="60" w:after="60" w:line="276" w:lineRule="auto"/>
        <w:jc w:val="both"/>
        <w:rPr>
          <w:rFonts w:cstheme="minorHAnsi"/>
          <w:lang w:eastAsia="pl-PL"/>
        </w:rPr>
      </w:pPr>
      <w:r>
        <w:rPr>
          <w:rFonts w:cstheme="minorHAnsi"/>
          <w:lang w:eastAsia="pl-PL"/>
        </w:rPr>
        <w:t>koszty podróży/transportu, w tym wydatki na zakup biletów, koszty wynajmu środka transportu, koszty paliwa, opłaty parkingowe;</w:t>
      </w:r>
    </w:p>
    <w:p w14:paraId="5965BE79" w14:textId="77777777" w:rsidR="00C44693" w:rsidRDefault="007631C6">
      <w:pPr>
        <w:pStyle w:val="Akapitzlist"/>
        <w:widowControl w:val="0"/>
        <w:numPr>
          <w:ilvl w:val="1"/>
          <w:numId w:val="18"/>
        </w:numPr>
        <w:spacing w:before="60" w:after="60" w:line="276" w:lineRule="auto"/>
        <w:jc w:val="both"/>
        <w:rPr>
          <w:rFonts w:cstheme="minorHAnsi"/>
          <w:lang w:eastAsia="pl-PL"/>
        </w:rPr>
      </w:pPr>
      <w:r>
        <w:rPr>
          <w:rFonts w:cstheme="minorHAnsi"/>
          <w:lang w:eastAsia="pl-PL"/>
        </w:rPr>
        <w:t xml:space="preserve">koszty promocji zadania; </w:t>
      </w:r>
    </w:p>
    <w:p w14:paraId="5965BE7A" w14:textId="77777777" w:rsidR="00C44693" w:rsidRDefault="007631C6">
      <w:pPr>
        <w:pStyle w:val="Akapitzlist"/>
        <w:widowControl w:val="0"/>
        <w:numPr>
          <w:ilvl w:val="1"/>
          <w:numId w:val="18"/>
        </w:numPr>
        <w:spacing w:before="60" w:after="60" w:line="276" w:lineRule="auto"/>
        <w:jc w:val="both"/>
        <w:rPr>
          <w:rFonts w:cstheme="minorHAnsi"/>
          <w:lang w:eastAsia="pl-PL"/>
        </w:rPr>
      </w:pPr>
      <w:r>
        <w:rPr>
          <w:rFonts w:cstheme="minorHAnsi"/>
          <w:lang w:eastAsia="pl-PL"/>
        </w:rPr>
        <w:t>koszty wynikające ze specyfiki działań podejmowanych w ramach projektu, w tym wydatki poniesione na zakup towarów, koszty wynajmu pomieszczeń i sprzętu.</w:t>
      </w:r>
    </w:p>
    <w:p w14:paraId="5965BE7B" w14:textId="77777777" w:rsidR="00C44693" w:rsidRDefault="007631C6">
      <w:pPr>
        <w:pStyle w:val="Akapitzlist"/>
        <w:numPr>
          <w:ilvl w:val="0"/>
          <w:numId w:val="18"/>
        </w:numPr>
        <w:spacing w:before="60" w:after="60" w:line="276" w:lineRule="auto"/>
        <w:jc w:val="both"/>
        <w:rPr>
          <w:rFonts w:cstheme="minorHAnsi"/>
        </w:rPr>
      </w:pPr>
      <w:r>
        <w:rPr>
          <w:rFonts w:cstheme="minorHAnsi"/>
        </w:rPr>
        <w:t>Koszty niekwalifikowalne obejmują w szczególności:</w:t>
      </w:r>
    </w:p>
    <w:p w14:paraId="5965BE7C" w14:textId="77777777" w:rsidR="00C44693" w:rsidRDefault="007631C6">
      <w:pPr>
        <w:pStyle w:val="Akapitzlist"/>
        <w:numPr>
          <w:ilvl w:val="1"/>
          <w:numId w:val="18"/>
        </w:numPr>
        <w:spacing w:before="60" w:after="60" w:line="276" w:lineRule="auto"/>
        <w:jc w:val="both"/>
        <w:rPr>
          <w:rFonts w:cstheme="minorHAnsi"/>
        </w:rPr>
      </w:pPr>
      <w:r>
        <w:rPr>
          <w:rFonts w:cstheme="minorHAnsi"/>
        </w:rPr>
        <w:t xml:space="preserve">zadłużenie i koszty obsługi zadłużenia (w tym leasing),  </w:t>
      </w:r>
    </w:p>
    <w:p w14:paraId="5965BE7D" w14:textId="77777777" w:rsidR="00C44693" w:rsidRDefault="007631C6">
      <w:pPr>
        <w:pStyle w:val="Akapitzlist"/>
        <w:numPr>
          <w:ilvl w:val="1"/>
          <w:numId w:val="18"/>
        </w:numPr>
        <w:spacing w:before="60" w:after="60" w:line="276" w:lineRule="auto"/>
        <w:jc w:val="both"/>
        <w:rPr>
          <w:rFonts w:cstheme="minorHAnsi"/>
        </w:rPr>
      </w:pPr>
      <w:r>
        <w:rPr>
          <w:rFonts w:cstheme="minorHAnsi"/>
        </w:rPr>
        <w:t xml:space="preserve">kary, grzywny i odsetki od zadłużenia,  </w:t>
      </w:r>
    </w:p>
    <w:p w14:paraId="5965BE7E" w14:textId="77777777" w:rsidR="00C44693" w:rsidRDefault="007631C6">
      <w:pPr>
        <w:pStyle w:val="Akapitzlist"/>
        <w:numPr>
          <w:ilvl w:val="1"/>
          <w:numId w:val="18"/>
        </w:numPr>
        <w:spacing w:before="60" w:after="60" w:line="276" w:lineRule="auto"/>
        <w:jc w:val="both"/>
        <w:rPr>
          <w:rFonts w:cstheme="minorHAnsi"/>
        </w:rPr>
      </w:pPr>
      <w:r>
        <w:rPr>
          <w:rFonts w:cstheme="minorHAnsi"/>
        </w:rPr>
        <w:t xml:space="preserve">rezerwy na straty lub przyszłe zobowiązania,  </w:t>
      </w:r>
    </w:p>
    <w:p w14:paraId="5965BE7F" w14:textId="77777777" w:rsidR="00C44693" w:rsidRDefault="007631C6">
      <w:pPr>
        <w:pStyle w:val="Akapitzlist"/>
        <w:numPr>
          <w:ilvl w:val="1"/>
          <w:numId w:val="18"/>
        </w:numPr>
        <w:spacing w:before="60" w:after="60" w:line="276" w:lineRule="auto"/>
        <w:jc w:val="both"/>
        <w:rPr>
          <w:rFonts w:cstheme="minorHAnsi"/>
        </w:rPr>
      </w:pPr>
      <w:r>
        <w:rPr>
          <w:rFonts w:cstheme="minorHAnsi"/>
        </w:rPr>
        <w:t xml:space="preserve">wydatki związane z budową, zakupem lub modernizacją nieruchomości,  </w:t>
      </w:r>
    </w:p>
    <w:p w14:paraId="5965BE80" w14:textId="77777777" w:rsidR="00C44693" w:rsidRDefault="007631C6">
      <w:pPr>
        <w:pStyle w:val="Akapitzlist"/>
        <w:numPr>
          <w:ilvl w:val="1"/>
          <w:numId w:val="18"/>
        </w:numPr>
        <w:spacing w:before="60" w:after="60" w:line="276" w:lineRule="auto"/>
        <w:jc w:val="both"/>
        <w:rPr>
          <w:rFonts w:cstheme="minorHAnsi"/>
        </w:rPr>
      </w:pPr>
      <w:r>
        <w:rPr>
          <w:rFonts w:cstheme="minorHAnsi"/>
        </w:rPr>
        <w:t xml:space="preserve">zakup środków trwałych lub wartości niematerialnych i prawnych o wartości jednostkowej powyżej 10 000 zł (słownie: dziesięciu tysięcy złotych) lub realizacja nakładów na tego rodzaju środki trwałe lub wartości niematerialne i prawne,  </w:t>
      </w:r>
    </w:p>
    <w:p w14:paraId="5965BE81" w14:textId="77777777" w:rsidR="00C44693" w:rsidRDefault="007631C6">
      <w:pPr>
        <w:pStyle w:val="Akapitzlist"/>
        <w:numPr>
          <w:ilvl w:val="1"/>
          <w:numId w:val="18"/>
        </w:numPr>
        <w:spacing w:before="60" w:after="60" w:line="276" w:lineRule="auto"/>
        <w:jc w:val="both"/>
        <w:rPr>
          <w:rFonts w:cstheme="minorHAnsi"/>
        </w:rPr>
      </w:pPr>
      <w:r>
        <w:rPr>
          <w:rFonts w:cstheme="minorHAnsi"/>
        </w:rPr>
        <w:t xml:space="preserve">koszty niezwiązane z realizacją projektu lub poniesione po terminie jego kwalifikowalności,  </w:t>
      </w:r>
    </w:p>
    <w:p w14:paraId="5965BE82" w14:textId="77777777" w:rsidR="00C44693" w:rsidRDefault="007631C6">
      <w:pPr>
        <w:pStyle w:val="Akapitzlist"/>
        <w:numPr>
          <w:ilvl w:val="1"/>
          <w:numId w:val="18"/>
        </w:numPr>
        <w:spacing w:before="60" w:after="60" w:line="276" w:lineRule="auto"/>
        <w:jc w:val="both"/>
        <w:rPr>
          <w:rFonts w:cstheme="minorHAnsi"/>
        </w:rPr>
      </w:pPr>
      <w:r>
        <w:rPr>
          <w:rFonts w:cstheme="minorHAnsi"/>
        </w:rPr>
        <w:t xml:space="preserve">wydatki nieudokumentowane zgodnie z obowiązującymi przepisami,  </w:t>
      </w:r>
    </w:p>
    <w:p w14:paraId="5965BE83" w14:textId="77777777" w:rsidR="00C44693" w:rsidRDefault="007631C6">
      <w:pPr>
        <w:pStyle w:val="Akapitzlist"/>
        <w:numPr>
          <w:ilvl w:val="1"/>
          <w:numId w:val="18"/>
        </w:numPr>
        <w:spacing w:before="60" w:after="60" w:line="276" w:lineRule="auto"/>
        <w:jc w:val="both"/>
        <w:rPr>
          <w:rFonts w:cstheme="minorHAnsi"/>
        </w:rPr>
      </w:pPr>
      <w:r>
        <w:rPr>
          <w:rFonts w:cstheme="minorHAnsi"/>
        </w:rPr>
        <w:t>zakup napojów alkoholowych lub innych towarów/usług o charakterze reprezentacyjnym.</w:t>
      </w:r>
    </w:p>
    <w:p w14:paraId="5965BE84" w14:textId="77777777" w:rsidR="00C44693" w:rsidRDefault="007631C6">
      <w:pPr>
        <w:pStyle w:val="Akapitzlist"/>
        <w:numPr>
          <w:ilvl w:val="0"/>
          <w:numId w:val="18"/>
        </w:numPr>
        <w:spacing w:before="60" w:after="60" w:line="276" w:lineRule="auto"/>
        <w:jc w:val="both"/>
        <w:rPr>
          <w:rFonts w:cstheme="minorHAnsi"/>
        </w:rPr>
      </w:pPr>
      <w:r>
        <w:rPr>
          <w:rFonts w:eastAsia="Times New Roman" w:cstheme="minorHAnsi"/>
          <w:lang w:eastAsia="pl-PL"/>
        </w:rPr>
        <w:t xml:space="preserve">W ramach realizacji zadania można finansować ze środków dotacji </w:t>
      </w:r>
      <w:r>
        <w:rPr>
          <w:rFonts w:eastAsia="Times New Roman" w:cstheme="minorHAnsi"/>
          <w:bCs/>
          <w:lang w:eastAsia="pl-PL"/>
        </w:rPr>
        <w:t>oraz wkładu własnego</w:t>
      </w:r>
      <w:r>
        <w:rPr>
          <w:rFonts w:eastAsia="Times New Roman" w:cstheme="minorHAnsi"/>
          <w:lang w:eastAsia="pl-PL"/>
        </w:rPr>
        <w:t xml:space="preserve"> koszty spełniające poniższe kryteria:</w:t>
      </w:r>
    </w:p>
    <w:p w14:paraId="5965BE85" w14:textId="77777777" w:rsidR="00C44693" w:rsidRDefault="007631C6">
      <w:pPr>
        <w:pStyle w:val="Akapitzlist"/>
        <w:numPr>
          <w:ilvl w:val="1"/>
          <w:numId w:val="18"/>
        </w:numPr>
        <w:spacing w:before="60" w:after="60" w:line="276" w:lineRule="auto"/>
        <w:jc w:val="both"/>
        <w:rPr>
          <w:rFonts w:cstheme="minorHAnsi"/>
        </w:rPr>
      </w:pPr>
      <w:r>
        <w:rPr>
          <w:rFonts w:eastAsia="Times New Roman" w:cstheme="minorHAnsi"/>
          <w:bCs/>
          <w:lang w:eastAsia="pl-PL"/>
        </w:rPr>
        <w:t>zostaną poniesione w terminach realizacji Projektu;</w:t>
      </w:r>
    </w:p>
    <w:p w14:paraId="5965BE86" w14:textId="77777777" w:rsidR="00C44693" w:rsidRDefault="007631C6">
      <w:pPr>
        <w:pStyle w:val="Akapitzlist"/>
        <w:numPr>
          <w:ilvl w:val="1"/>
          <w:numId w:val="18"/>
        </w:numPr>
        <w:spacing w:before="60" w:after="60" w:line="276" w:lineRule="auto"/>
        <w:jc w:val="both"/>
        <w:rPr>
          <w:rFonts w:cstheme="minorHAnsi"/>
        </w:rPr>
      </w:pPr>
      <w:r>
        <w:rPr>
          <w:rFonts w:eastAsia="Times New Roman" w:cstheme="minorHAnsi"/>
          <w:bCs/>
          <w:lang w:eastAsia="pl-PL"/>
        </w:rPr>
        <w:t>są niezbędne do realizacji zadania i osiągnięcia jego rezultatów;</w:t>
      </w:r>
    </w:p>
    <w:p w14:paraId="5965BE87" w14:textId="77777777" w:rsidR="00C44693" w:rsidRDefault="007631C6">
      <w:pPr>
        <w:pStyle w:val="Akapitzlist"/>
        <w:numPr>
          <w:ilvl w:val="1"/>
          <w:numId w:val="18"/>
        </w:numPr>
        <w:spacing w:before="60" w:after="60" w:line="276" w:lineRule="auto"/>
        <w:jc w:val="both"/>
        <w:rPr>
          <w:rFonts w:cstheme="minorHAnsi"/>
        </w:rPr>
      </w:pPr>
      <w:r>
        <w:rPr>
          <w:rFonts w:eastAsia="Times New Roman" w:cstheme="minorHAnsi"/>
          <w:bCs/>
          <w:lang w:eastAsia="pl-PL"/>
        </w:rPr>
        <w:lastRenderedPageBreak/>
        <w:t>spełniają wymogi efektywnego zarządzania finansami, w szczególności osiągania wysokiej jakości za daną cenę;</w:t>
      </w:r>
    </w:p>
    <w:p w14:paraId="5965BE88" w14:textId="77777777" w:rsidR="00C44693" w:rsidRDefault="007631C6">
      <w:pPr>
        <w:pStyle w:val="Akapitzlist"/>
        <w:numPr>
          <w:ilvl w:val="1"/>
          <w:numId w:val="18"/>
        </w:numPr>
        <w:spacing w:before="60" w:after="60" w:line="276" w:lineRule="auto"/>
        <w:jc w:val="both"/>
        <w:rPr>
          <w:rFonts w:cstheme="minorHAnsi"/>
        </w:rPr>
      </w:pPr>
      <w:r>
        <w:rPr>
          <w:rFonts w:eastAsia="Times New Roman" w:cstheme="minorHAnsi"/>
          <w:bCs/>
          <w:lang w:eastAsia="pl-PL"/>
        </w:rPr>
        <w:t>są identyfikowalne i weryfikowalne, a zwłaszcza zarejestrowane w zapisach w księgach rachunkowych zleceniobiorcy i określone zgodnie z zasadami rachunkowości;</w:t>
      </w:r>
    </w:p>
    <w:p w14:paraId="5965BE89" w14:textId="77777777" w:rsidR="00C44693" w:rsidRDefault="007631C6">
      <w:pPr>
        <w:pStyle w:val="Akapitzlist"/>
        <w:numPr>
          <w:ilvl w:val="1"/>
          <w:numId w:val="18"/>
        </w:numPr>
        <w:spacing w:before="60" w:after="60" w:line="276" w:lineRule="auto"/>
        <w:jc w:val="both"/>
        <w:rPr>
          <w:rFonts w:cstheme="minorHAnsi"/>
        </w:rPr>
      </w:pPr>
      <w:r>
        <w:rPr>
          <w:rFonts w:eastAsia="Times New Roman" w:cstheme="minorHAnsi"/>
          <w:bCs/>
          <w:lang w:eastAsia="pl-PL"/>
        </w:rPr>
        <w:t>spełniają wymogi mającego zastosowanie prawa podatkowego i ubezpieczeń społecznych;</w:t>
      </w:r>
    </w:p>
    <w:p w14:paraId="5965BE8A" w14:textId="77777777" w:rsidR="00C44693" w:rsidRDefault="007631C6">
      <w:pPr>
        <w:pStyle w:val="Akapitzlist"/>
        <w:numPr>
          <w:ilvl w:val="1"/>
          <w:numId w:val="18"/>
        </w:numPr>
        <w:spacing w:before="60" w:after="60" w:line="276" w:lineRule="auto"/>
        <w:jc w:val="both"/>
        <w:rPr>
          <w:rFonts w:cstheme="minorHAnsi"/>
        </w:rPr>
      </w:pPr>
      <w:r>
        <w:rPr>
          <w:rFonts w:eastAsia="Times New Roman" w:cstheme="minorHAnsi"/>
          <w:bCs/>
          <w:lang w:eastAsia="pl-PL"/>
        </w:rPr>
        <w:t>są udokumentowane w sposób umożliwiający ocenę realizacji projektu pod względem rzeczowym i finansowym.</w:t>
      </w:r>
    </w:p>
    <w:p w14:paraId="5965BE8B" w14:textId="77777777" w:rsidR="00C44693" w:rsidRDefault="007631C6">
      <w:pPr>
        <w:pStyle w:val="Akapitzlist"/>
        <w:numPr>
          <w:ilvl w:val="0"/>
          <w:numId w:val="18"/>
        </w:numPr>
        <w:spacing w:before="60" w:after="60" w:line="276" w:lineRule="auto"/>
        <w:jc w:val="both"/>
        <w:rPr>
          <w:rFonts w:cstheme="minorHAnsi"/>
        </w:rPr>
      </w:pPr>
      <w:r>
        <w:rPr>
          <w:rFonts w:cstheme="minorHAnsi"/>
        </w:rPr>
        <w:t>Podatek VAT jest kosztem kwalifikowalnym wyłącznie w przypadku, gdy Oferent nie ma prawnej możliwości jego odzyskania lub odliczenia. W przeciwnym razie koszty budżetu projektu wykazuje się w kwotach netto.</w:t>
      </w:r>
    </w:p>
    <w:p w14:paraId="5965BE8C" w14:textId="77777777" w:rsidR="00C44693" w:rsidRDefault="007631C6">
      <w:pPr>
        <w:pStyle w:val="Akapitzlist"/>
        <w:numPr>
          <w:ilvl w:val="0"/>
          <w:numId w:val="18"/>
        </w:numPr>
        <w:spacing w:before="60" w:after="60" w:line="276" w:lineRule="auto"/>
        <w:jc w:val="both"/>
        <w:rPr>
          <w:rFonts w:cstheme="minorHAnsi"/>
        </w:rPr>
      </w:pPr>
      <w:r>
        <w:rPr>
          <w:rFonts w:cstheme="minorHAnsi"/>
        </w:rPr>
        <w:t xml:space="preserve">Niedopuszczalne jest przekazywanie dotacji osobom trzecim lub innym podmiotom w formie dalszego </w:t>
      </w:r>
      <w:proofErr w:type="spellStart"/>
      <w:r>
        <w:rPr>
          <w:rFonts w:cstheme="minorHAnsi"/>
        </w:rPr>
        <w:t>regrantingu</w:t>
      </w:r>
      <w:proofErr w:type="spellEnd"/>
      <w:r>
        <w:rPr>
          <w:rFonts w:cstheme="minorHAnsi"/>
        </w:rPr>
        <w:t>, darowizny lub pożyczki. Dotacja może być wykorzystana wyłącznie na zapłatę za towary, usługi lub pracę świadczoną na rzecz Oferenta w związku z realizacją Projektu.</w:t>
      </w:r>
    </w:p>
    <w:p w14:paraId="5965BE8D" w14:textId="77777777" w:rsidR="00C44693" w:rsidRDefault="007631C6">
      <w:pPr>
        <w:pStyle w:val="Akapitzlist"/>
        <w:numPr>
          <w:ilvl w:val="0"/>
          <w:numId w:val="18"/>
        </w:numPr>
        <w:spacing w:before="60" w:after="60" w:line="276" w:lineRule="auto"/>
        <w:jc w:val="both"/>
        <w:rPr>
          <w:rFonts w:cstheme="minorHAnsi"/>
        </w:rPr>
      </w:pPr>
      <w:r>
        <w:rPr>
          <w:rFonts w:cstheme="minorHAnsi"/>
        </w:rPr>
        <w:t>Niewykorzystane środki finansowe podlegają zwrotowi na zasadach określonych w Umowie.</w:t>
      </w:r>
    </w:p>
    <w:p w14:paraId="5965BE8E" w14:textId="77777777" w:rsidR="00C44693" w:rsidRDefault="007631C6">
      <w:pPr>
        <w:pStyle w:val="Akapitzlist"/>
        <w:numPr>
          <w:ilvl w:val="0"/>
          <w:numId w:val="18"/>
        </w:numPr>
        <w:spacing w:before="60" w:after="60" w:line="276" w:lineRule="auto"/>
        <w:jc w:val="both"/>
        <w:rPr>
          <w:rFonts w:cstheme="minorHAnsi"/>
        </w:rPr>
      </w:pPr>
      <w:r>
        <w:rPr>
          <w:rFonts w:cstheme="minorHAnsi"/>
        </w:rPr>
        <w:t>Oferent zobowiązany jest do realizacji projektu w sposób efektywny, oszczędny</w:t>
      </w:r>
      <w:r>
        <w:t xml:space="preserve"> </w:t>
      </w:r>
      <w:r>
        <w:rPr>
          <w:rFonts w:cstheme="minorHAnsi"/>
        </w:rPr>
        <w:t>i terminowy, zgodnie z zasadami uczciwej konkurencji.</w:t>
      </w:r>
    </w:p>
    <w:p w14:paraId="5965BE8F" w14:textId="77777777" w:rsidR="00C44693" w:rsidRDefault="00C44693">
      <w:pPr>
        <w:spacing w:before="60" w:after="60" w:line="276" w:lineRule="auto"/>
        <w:jc w:val="both"/>
        <w:rPr>
          <w:rFonts w:cstheme="minorHAnsi"/>
        </w:rPr>
      </w:pPr>
    </w:p>
    <w:p w14:paraId="5965BE90" w14:textId="77777777" w:rsidR="00C44693" w:rsidRDefault="007631C6">
      <w:pPr>
        <w:spacing w:before="60" w:after="60" w:line="276" w:lineRule="auto"/>
        <w:jc w:val="center"/>
        <w:rPr>
          <w:rFonts w:eastAsia="Calibri" w:cstheme="minorHAnsi"/>
          <w:b/>
        </w:rPr>
      </w:pPr>
      <w:r>
        <w:rPr>
          <w:rFonts w:eastAsia="Calibri" w:cstheme="minorHAnsi"/>
          <w:b/>
        </w:rPr>
        <w:t>§ 6a.</w:t>
      </w:r>
    </w:p>
    <w:p w14:paraId="5965BE91" w14:textId="77777777" w:rsidR="00C44693" w:rsidRDefault="007631C6">
      <w:pPr>
        <w:spacing w:before="60" w:after="60" w:line="276" w:lineRule="auto"/>
        <w:jc w:val="center"/>
        <w:rPr>
          <w:rFonts w:cstheme="minorHAnsi"/>
        </w:rPr>
      </w:pPr>
      <w:r>
        <w:rPr>
          <w:rFonts w:eastAsia="Calibri" w:cstheme="minorHAnsi"/>
          <w:b/>
        </w:rPr>
        <w:t>Kategorie projektów i progi finansowania</w:t>
      </w:r>
    </w:p>
    <w:p w14:paraId="5965BE92" w14:textId="77777777" w:rsidR="00C44693" w:rsidRDefault="007631C6">
      <w:pPr>
        <w:pStyle w:val="Akapitzlist"/>
        <w:numPr>
          <w:ilvl w:val="0"/>
          <w:numId w:val="17"/>
        </w:numPr>
        <w:spacing w:before="60" w:after="60" w:line="276" w:lineRule="auto"/>
        <w:jc w:val="both"/>
        <w:rPr>
          <w:rFonts w:cstheme="minorHAnsi"/>
        </w:rPr>
      </w:pPr>
      <w:r>
        <w:rPr>
          <w:rFonts w:cstheme="minorHAnsi"/>
        </w:rPr>
        <w:t>Konkurs podzielony jest na trzy kategorie projektów ze względu na wysokość wnioskowanej dotacji:</w:t>
      </w:r>
    </w:p>
    <w:p w14:paraId="5965BE93" w14:textId="77777777" w:rsidR="00C44693" w:rsidRDefault="007631C6">
      <w:pPr>
        <w:pStyle w:val="Akapitzlist"/>
        <w:numPr>
          <w:ilvl w:val="1"/>
          <w:numId w:val="17"/>
        </w:numPr>
        <w:spacing w:before="60" w:after="60" w:line="276" w:lineRule="auto"/>
        <w:jc w:val="both"/>
        <w:rPr>
          <w:rFonts w:cstheme="minorHAnsi"/>
        </w:rPr>
      </w:pPr>
      <w:r>
        <w:rPr>
          <w:rFonts w:cstheme="minorHAnsi"/>
        </w:rPr>
        <w:t xml:space="preserve">Projekty o wartości dofinansowania od 5 000 zł (słownie: pięć tysięcy złotych) do 10 000 zł (słownie: dziesięć tysięcy złotych),  </w:t>
      </w:r>
    </w:p>
    <w:p w14:paraId="5965BE94" w14:textId="77777777" w:rsidR="00C44693" w:rsidRDefault="007631C6">
      <w:pPr>
        <w:pStyle w:val="Akapitzlist"/>
        <w:numPr>
          <w:ilvl w:val="1"/>
          <w:numId w:val="17"/>
        </w:numPr>
        <w:spacing w:before="60" w:after="60" w:line="276" w:lineRule="auto"/>
        <w:jc w:val="both"/>
        <w:rPr>
          <w:rFonts w:cstheme="minorHAnsi"/>
        </w:rPr>
      </w:pPr>
      <w:r>
        <w:rPr>
          <w:rFonts w:cstheme="minorHAnsi"/>
        </w:rPr>
        <w:t xml:space="preserve">Projekty o wartości dofinansowania powyżej 10 000 zł (słownie: dziesięć tysięcy złotych) do 20 000 zł (słownie: dwadzieścia tysięcy złotych), </w:t>
      </w:r>
    </w:p>
    <w:p w14:paraId="5965BE95" w14:textId="77777777" w:rsidR="00C44693" w:rsidRDefault="007631C6">
      <w:pPr>
        <w:pStyle w:val="Akapitzlist"/>
        <w:numPr>
          <w:ilvl w:val="1"/>
          <w:numId w:val="17"/>
        </w:numPr>
        <w:spacing w:before="60" w:after="60" w:line="276" w:lineRule="auto"/>
        <w:jc w:val="both"/>
        <w:rPr>
          <w:rFonts w:cstheme="minorHAnsi"/>
        </w:rPr>
      </w:pPr>
      <w:r>
        <w:rPr>
          <w:rFonts w:cstheme="minorHAnsi"/>
        </w:rPr>
        <w:t>Projekty o wartości dofinansowania powyżej 20 000 zł (słownie: dwadzieścia tysięcy złotych) do 30 000 zł (słownie: trzydzieści tysięcy złotych).</w:t>
      </w:r>
    </w:p>
    <w:p w14:paraId="5965BE96" w14:textId="77777777" w:rsidR="00C44693" w:rsidRDefault="007631C6">
      <w:pPr>
        <w:pStyle w:val="Akapitzlist"/>
        <w:numPr>
          <w:ilvl w:val="0"/>
          <w:numId w:val="17"/>
        </w:numPr>
        <w:spacing w:before="60" w:after="60" w:line="276" w:lineRule="auto"/>
        <w:jc w:val="both"/>
        <w:rPr>
          <w:rFonts w:cstheme="minorHAnsi"/>
        </w:rPr>
      </w:pPr>
      <w:r>
        <w:rPr>
          <w:rFonts w:cstheme="minorHAnsi"/>
        </w:rPr>
        <w:t xml:space="preserve">W ramach każdej kategorii Fundacja </w:t>
      </w:r>
      <w:proofErr w:type="spellStart"/>
      <w:r>
        <w:rPr>
          <w:rFonts w:cstheme="minorHAnsi"/>
        </w:rPr>
        <w:t>WiD</w:t>
      </w:r>
      <w:proofErr w:type="spellEnd"/>
      <w:r>
        <w:rPr>
          <w:rFonts w:cstheme="minorHAnsi"/>
        </w:rPr>
        <w:t xml:space="preserve"> zastrzega sobie prawo do ustalenia odrębnej liczby projektów rekomendowanych do realizacji, uwzględniając pulę środków przeznaczonych na Konkurs.</w:t>
      </w:r>
    </w:p>
    <w:p w14:paraId="5965BE97" w14:textId="77777777" w:rsidR="00C44693" w:rsidRDefault="007631C6">
      <w:pPr>
        <w:pStyle w:val="Akapitzlist"/>
        <w:numPr>
          <w:ilvl w:val="0"/>
          <w:numId w:val="17"/>
        </w:numPr>
        <w:spacing w:before="60" w:after="60" w:line="276" w:lineRule="auto"/>
        <w:jc w:val="both"/>
        <w:rPr>
          <w:rFonts w:cstheme="minorHAnsi"/>
        </w:rPr>
      </w:pPr>
      <w:r>
        <w:rPr>
          <w:rFonts w:cstheme="minorHAnsi"/>
        </w:rPr>
        <w:t>Ostateczna wysokość dotacji przyznanej Oferentowi może różnić się od kwoty wnioskowanej, zgodnie z rekomendacją Komisji Konkursowej. W takim przypadku Oferent zobowiązany jest do dostosowania budżetu i harmonogramu Projektu do wysokości przyznanych środków.</w:t>
      </w:r>
    </w:p>
    <w:p w14:paraId="5965BE98" w14:textId="77777777" w:rsidR="00C44693" w:rsidRDefault="007631C6">
      <w:pPr>
        <w:pStyle w:val="Akapitzlist"/>
        <w:numPr>
          <w:ilvl w:val="0"/>
          <w:numId w:val="17"/>
        </w:numPr>
        <w:spacing w:before="60" w:after="60" w:line="276" w:lineRule="auto"/>
        <w:jc w:val="both"/>
        <w:rPr>
          <w:rFonts w:cstheme="minorHAnsi"/>
        </w:rPr>
      </w:pPr>
      <w:r>
        <w:rPr>
          <w:rFonts w:cstheme="minorHAnsi"/>
        </w:rPr>
        <w:t xml:space="preserve">Fundacja </w:t>
      </w:r>
      <w:proofErr w:type="spellStart"/>
      <w:r>
        <w:rPr>
          <w:rFonts w:cstheme="minorHAnsi"/>
        </w:rPr>
        <w:t>WiD</w:t>
      </w:r>
      <w:proofErr w:type="spellEnd"/>
      <w:r>
        <w:rPr>
          <w:rFonts w:cstheme="minorHAnsi"/>
        </w:rPr>
        <w:t xml:space="preserve"> zastrzega sobie możliwość wprowadzenia zmian w podziale środków między kategoriami w zależności od liczby i jakości złożonych ofert.</w:t>
      </w:r>
    </w:p>
    <w:p w14:paraId="5965BE99" w14:textId="77777777" w:rsidR="00C44693" w:rsidRDefault="00C44693">
      <w:pPr>
        <w:spacing w:before="60" w:after="60" w:line="276" w:lineRule="auto"/>
        <w:jc w:val="both"/>
        <w:rPr>
          <w:rFonts w:cstheme="minorHAnsi"/>
        </w:rPr>
      </w:pPr>
    </w:p>
    <w:p w14:paraId="5965BE9A" w14:textId="77777777" w:rsidR="00C44693" w:rsidRDefault="007631C6">
      <w:pPr>
        <w:spacing w:before="60" w:after="60" w:line="276" w:lineRule="auto"/>
        <w:jc w:val="center"/>
        <w:rPr>
          <w:rFonts w:eastAsia="Calibri" w:cstheme="minorHAnsi"/>
          <w:b/>
        </w:rPr>
      </w:pPr>
      <w:r>
        <w:rPr>
          <w:rFonts w:eastAsia="Calibri" w:cstheme="minorHAnsi"/>
          <w:b/>
        </w:rPr>
        <w:t>§ 7.</w:t>
      </w:r>
      <w:r>
        <w:rPr>
          <w:rFonts w:eastAsia="Calibri" w:cstheme="minorHAnsi"/>
          <w:b/>
        </w:rPr>
        <w:br/>
        <w:t>Wkład własny Oferenta</w:t>
      </w:r>
    </w:p>
    <w:p w14:paraId="5965BE9B" w14:textId="77777777" w:rsidR="00C44693" w:rsidRDefault="007631C6">
      <w:pPr>
        <w:pStyle w:val="Akapitzlist"/>
        <w:numPr>
          <w:ilvl w:val="0"/>
          <w:numId w:val="20"/>
        </w:numPr>
        <w:spacing w:before="60" w:after="60" w:line="276" w:lineRule="auto"/>
        <w:jc w:val="both"/>
        <w:rPr>
          <w:rFonts w:eastAsia="Calibri" w:cstheme="minorHAnsi"/>
          <w:bCs/>
        </w:rPr>
      </w:pPr>
      <w:r>
        <w:rPr>
          <w:rFonts w:eastAsia="Calibri" w:cstheme="minorHAnsi"/>
          <w:bCs/>
        </w:rPr>
        <w:t>Wniesienie wkładu własnego nie jest wymagane w ramach realizacji Projektów finansowanych z niniejszego Konkursu. Oferenci mogą jednak zadeklarować wniesienie wkładu własnego finansowego lub niefinansowego, na zasadach określonych poniżej.</w:t>
      </w:r>
    </w:p>
    <w:p w14:paraId="5965BE9C" w14:textId="77777777" w:rsidR="00C44693" w:rsidRDefault="007631C6">
      <w:pPr>
        <w:pStyle w:val="Akapitzlist"/>
        <w:numPr>
          <w:ilvl w:val="0"/>
          <w:numId w:val="20"/>
        </w:numPr>
        <w:spacing w:before="60" w:after="60" w:line="276" w:lineRule="auto"/>
        <w:jc w:val="both"/>
        <w:rPr>
          <w:rFonts w:eastAsia="Calibri" w:cstheme="minorHAnsi"/>
          <w:bCs/>
        </w:rPr>
      </w:pPr>
      <w:r>
        <w:rPr>
          <w:rFonts w:eastAsia="Calibri" w:cstheme="minorHAnsi"/>
          <w:bCs/>
        </w:rPr>
        <w:t>Wkład własny może mieć charakter:</w:t>
      </w:r>
    </w:p>
    <w:p w14:paraId="5965BE9D" w14:textId="77777777" w:rsidR="00C44693" w:rsidRDefault="007631C6">
      <w:pPr>
        <w:pStyle w:val="Akapitzlist"/>
        <w:numPr>
          <w:ilvl w:val="1"/>
          <w:numId w:val="20"/>
        </w:numPr>
        <w:spacing w:before="60" w:after="60" w:line="276" w:lineRule="auto"/>
        <w:jc w:val="both"/>
        <w:rPr>
          <w:rFonts w:eastAsia="Calibri" w:cstheme="minorHAnsi"/>
          <w:bCs/>
        </w:rPr>
      </w:pPr>
      <w:r>
        <w:rPr>
          <w:rFonts w:eastAsia="Calibri" w:cstheme="minorHAnsi"/>
          <w:bCs/>
        </w:rPr>
        <w:lastRenderedPageBreak/>
        <w:t xml:space="preserve">finansowy – środki pieniężne przeznaczone przez Oferenta na jego realizację, pochodzące z innych źródeł niż dotacja przyznana w ramach Konkursu,  </w:t>
      </w:r>
    </w:p>
    <w:p w14:paraId="5965BE9E" w14:textId="77777777" w:rsidR="00C44693" w:rsidRDefault="007631C6">
      <w:pPr>
        <w:pStyle w:val="Akapitzlist"/>
        <w:numPr>
          <w:ilvl w:val="1"/>
          <w:numId w:val="20"/>
        </w:numPr>
        <w:spacing w:before="60" w:after="60" w:line="276" w:lineRule="auto"/>
        <w:jc w:val="both"/>
        <w:rPr>
          <w:rFonts w:eastAsia="Calibri" w:cstheme="minorHAnsi"/>
          <w:bCs/>
        </w:rPr>
      </w:pPr>
      <w:r>
        <w:rPr>
          <w:rFonts w:eastAsia="Calibri" w:cstheme="minorHAnsi"/>
          <w:bCs/>
        </w:rPr>
        <w:t>niefinansowy – świadczenia niepieniężne, w szczególności:</w:t>
      </w:r>
    </w:p>
    <w:p w14:paraId="5965BE9F" w14:textId="77777777" w:rsidR="00C44693" w:rsidRDefault="007631C6">
      <w:pPr>
        <w:pStyle w:val="Akapitzlist"/>
        <w:numPr>
          <w:ilvl w:val="2"/>
          <w:numId w:val="20"/>
        </w:numPr>
        <w:spacing w:before="60" w:after="60" w:line="276" w:lineRule="auto"/>
        <w:ind w:left="1418" w:hanging="425"/>
        <w:jc w:val="both"/>
        <w:rPr>
          <w:rFonts w:eastAsia="Calibri" w:cstheme="minorHAnsi"/>
          <w:bCs/>
        </w:rPr>
      </w:pPr>
      <w:r>
        <w:rPr>
          <w:rFonts w:eastAsia="Calibri" w:cstheme="minorHAnsi"/>
          <w:bCs/>
        </w:rPr>
        <w:t xml:space="preserve">wkład osobowy – nieodpłatna praca wolontariuszy lub członków organizacji,  </w:t>
      </w:r>
    </w:p>
    <w:p w14:paraId="5965BEA0" w14:textId="77777777" w:rsidR="00C44693" w:rsidRDefault="007631C6">
      <w:pPr>
        <w:pStyle w:val="Akapitzlist"/>
        <w:numPr>
          <w:ilvl w:val="2"/>
          <w:numId w:val="20"/>
        </w:numPr>
        <w:spacing w:before="60" w:after="60" w:line="276" w:lineRule="auto"/>
        <w:ind w:left="1418" w:hanging="425"/>
        <w:jc w:val="both"/>
        <w:rPr>
          <w:rFonts w:eastAsia="Calibri" w:cstheme="minorHAnsi"/>
          <w:bCs/>
        </w:rPr>
      </w:pPr>
      <w:r>
        <w:rPr>
          <w:rFonts w:eastAsia="Calibri" w:cstheme="minorHAnsi"/>
          <w:bCs/>
        </w:rPr>
        <w:t>wkład rzeczowy – udostępnienie nieodpłatnie pomieszczeń, sprzętu, materiałów lub innych zasobów.</w:t>
      </w:r>
    </w:p>
    <w:p w14:paraId="5965BEA1" w14:textId="77777777" w:rsidR="00C44693" w:rsidRDefault="007631C6">
      <w:pPr>
        <w:pStyle w:val="Akapitzlist"/>
        <w:numPr>
          <w:ilvl w:val="0"/>
          <w:numId w:val="20"/>
        </w:numPr>
        <w:spacing w:before="60" w:after="60" w:line="276" w:lineRule="auto"/>
        <w:jc w:val="both"/>
        <w:rPr>
          <w:rFonts w:eastAsia="Calibri" w:cstheme="minorHAnsi"/>
          <w:bCs/>
        </w:rPr>
      </w:pPr>
      <w:r>
        <w:rPr>
          <w:rFonts w:eastAsia="Calibri" w:cstheme="minorHAnsi"/>
          <w:bCs/>
        </w:rPr>
        <w:t>Zasady określania wysokości wkładu własnego:</w:t>
      </w:r>
    </w:p>
    <w:p w14:paraId="5965BEA2" w14:textId="77777777" w:rsidR="00C44693" w:rsidRDefault="007631C6">
      <w:pPr>
        <w:pStyle w:val="Akapitzlist"/>
        <w:numPr>
          <w:ilvl w:val="1"/>
          <w:numId w:val="20"/>
        </w:numPr>
        <w:spacing w:before="60" w:after="60" w:line="276" w:lineRule="auto"/>
        <w:jc w:val="both"/>
        <w:rPr>
          <w:rFonts w:eastAsia="Calibri" w:cstheme="minorHAnsi"/>
          <w:bCs/>
        </w:rPr>
      </w:pPr>
      <w:r>
        <w:rPr>
          <w:rFonts w:eastAsia="Calibri" w:cstheme="minorHAnsi"/>
          <w:bCs/>
        </w:rPr>
        <w:t xml:space="preserve">Wkład finansowy wykazuje się w wartości faktycznie wydatkowanej i udokumentowanej dowodami księgowymi zgodnymi z przepisami prawa.  </w:t>
      </w:r>
    </w:p>
    <w:p w14:paraId="5965BEA3" w14:textId="77777777" w:rsidR="00C44693" w:rsidRDefault="007631C6">
      <w:pPr>
        <w:pStyle w:val="Akapitzlist"/>
        <w:numPr>
          <w:ilvl w:val="1"/>
          <w:numId w:val="20"/>
        </w:numPr>
        <w:spacing w:before="60" w:after="60" w:line="276" w:lineRule="auto"/>
        <w:jc w:val="both"/>
        <w:rPr>
          <w:rFonts w:eastAsia="Calibri" w:cstheme="minorHAnsi"/>
          <w:bCs/>
        </w:rPr>
      </w:pPr>
      <w:r>
        <w:rPr>
          <w:rFonts w:eastAsia="Calibri" w:cstheme="minorHAnsi"/>
          <w:bCs/>
        </w:rPr>
        <w:t xml:space="preserve">Wkład osobowy wycenia się na podstawie liczby przepracowanych godzin i stawki godzinowej określonej w Ofercie, zgodnej z lokalnymi stawkami rynkowymi. Wymagane jest prowadzenie kart czasu pracy wolontariuszy oraz zawarcie porozumień </w:t>
      </w:r>
      <w:proofErr w:type="spellStart"/>
      <w:r>
        <w:rPr>
          <w:rFonts w:eastAsia="Calibri" w:cstheme="minorHAnsi"/>
          <w:bCs/>
        </w:rPr>
        <w:t>wolontariackich</w:t>
      </w:r>
      <w:proofErr w:type="spellEnd"/>
      <w:r>
        <w:rPr>
          <w:rFonts w:eastAsia="Calibri" w:cstheme="minorHAnsi"/>
          <w:bCs/>
        </w:rPr>
        <w:t>, zgodnie z art. 44 ustawy z dnia 24 kwietnia 2003 r. o działalności pożytku publicznego i o wolontariacie (</w:t>
      </w:r>
      <w:proofErr w:type="spellStart"/>
      <w:r>
        <w:rPr>
          <w:rFonts w:eastAsia="Calibri" w:cstheme="minorHAnsi"/>
          <w:bCs/>
        </w:rPr>
        <w:t>t.j</w:t>
      </w:r>
      <w:proofErr w:type="spellEnd"/>
      <w:r>
        <w:rPr>
          <w:rFonts w:eastAsia="Calibri" w:cstheme="minorHAnsi"/>
          <w:bCs/>
        </w:rPr>
        <w:t xml:space="preserve">. Dz.U. z 2024 r. poz. 1491).  </w:t>
      </w:r>
    </w:p>
    <w:p w14:paraId="5965BEA4" w14:textId="77777777" w:rsidR="00C44693" w:rsidRDefault="007631C6">
      <w:pPr>
        <w:pStyle w:val="Akapitzlist"/>
        <w:numPr>
          <w:ilvl w:val="1"/>
          <w:numId w:val="20"/>
        </w:numPr>
        <w:spacing w:before="60" w:after="60" w:line="276" w:lineRule="auto"/>
        <w:jc w:val="both"/>
        <w:rPr>
          <w:rFonts w:eastAsia="Calibri" w:cstheme="minorHAnsi"/>
          <w:bCs/>
        </w:rPr>
      </w:pPr>
      <w:r>
        <w:rPr>
          <w:rFonts w:eastAsia="Calibri" w:cstheme="minorHAnsi"/>
          <w:bCs/>
        </w:rPr>
        <w:t>W odniesieniu do wolontariuszy pracujących krócej niż 30 dni Oferent ma obowiązek zapewnić ubezpieczenie od następstw nieszczęśliwych wypadków</w:t>
      </w:r>
    </w:p>
    <w:p w14:paraId="5965BEA5" w14:textId="77777777" w:rsidR="00C44693" w:rsidRDefault="007631C6">
      <w:pPr>
        <w:pStyle w:val="Akapitzlist"/>
        <w:numPr>
          <w:ilvl w:val="1"/>
          <w:numId w:val="20"/>
        </w:numPr>
        <w:spacing w:before="60" w:after="60" w:line="276" w:lineRule="auto"/>
        <w:jc w:val="both"/>
        <w:rPr>
          <w:rFonts w:eastAsia="Calibri" w:cstheme="minorHAnsi"/>
          <w:bCs/>
        </w:rPr>
      </w:pPr>
      <w:r>
        <w:rPr>
          <w:rFonts w:eastAsia="Calibri" w:cstheme="minorHAnsi"/>
          <w:bCs/>
        </w:rPr>
        <w:t xml:space="preserve">Wkład rzeczowy wycenia się na podstawie cen rynkowych, potwierdzonych np. cennikami, fakturami lub umowami użyczenia.  </w:t>
      </w:r>
    </w:p>
    <w:p w14:paraId="5965BEA6" w14:textId="77777777" w:rsidR="00C44693" w:rsidRDefault="007631C6">
      <w:pPr>
        <w:pStyle w:val="Akapitzlist"/>
        <w:numPr>
          <w:ilvl w:val="1"/>
          <w:numId w:val="20"/>
        </w:numPr>
        <w:spacing w:before="60" w:after="60" w:line="276" w:lineRule="auto"/>
        <w:jc w:val="both"/>
        <w:rPr>
          <w:rFonts w:eastAsia="Calibri" w:cstheme="minorHAnsi"/>
          <w:bCs/>
        </w:rPr>
      </w:pPr>
      <w:r>
        <w:rPr>
          <w:rFonts w:eastAsia="Calibri" w:cstheme="minorHAnsi"/>
          <w:bCs/>
        </w:rPr>
        <w:t>Wszystkie formy wkładu muszą być wykazane w ofercie i podlegać właściwemu udokumentowaniu w okresie realizacji Projektu.</w:t>
      </w:r>
    </w:p>
    <w:p w14:paraId="5965BEA7" w14:textId="77777777" w:rsidR="00C44693" w:rsidRDefault="007631C6">
      <w:pPr>
        <w:pStyle w:val="Akapitzlist"/>
        <w:numPr>
          <w:ilvl w:val="0"/>
          <w:numId w:val="20"/>
        </w:numPr>
        <w:spacing w:before="60" w:after="60" w:line="276" w:lineRule="auto"/>
        <w:jc w:val="both"/>
        <w:rPr>
          <w:rFonts w:eastAsia="Calibri" w:cstheme="minorHAnsi"/>
          <w:bCs/>
        </w:rPr>
      </w:pPr>
      <w:r>
        <w:rPr>
          <w:rFonts w:eastAsia="Calibri" w:cstheme="minorHAnsi"/>
          <w:bCs/>
        </w:rPr>
        <w:t>Niedopuszczalne jest:</w:t>
      </w:r>
    </w:p>
    <w:p w14:paraId="5965BEA8" w14:textId="77777777" w:rsidR="00C44693" w:rsidRDefault="007631C6">
      <w:pPr>
        <w:pStyle w:val="Akapitzlist"/>
        <w:numPr>
          <w:ilvl w:val="1"/>
          <w:numId w:val="20"/>
        </w:numPr>
        <w:spacing w:before="60" w:after="60" w:line="276" w:lineRule="auto"/>
        <w:jc w:val="both"/>
        <w:rPr>
          <w:rFonts w:eastAsia="Calibri" w:cstheme="minorHAnsi"/>
          <w:bCs/>
        </w:rPr>
      </w:pPr>
      <w:r>
        <w:rPr>
          <w:rFonts w:eastAsia="Calibri" w:cstheme="minorHAnsi"/>
          <w:bCs/>
        </w:rPr>
        <w:t xml:space="preserve">podwójne finansowanie tych samych wydatków z różnych źródeł,  </w:t>
      </w:r>
    </w:p>
    <w:p w14:paraId="5965BEA9" w14:textId="77777777" w:rsidR="00C44693" w:rsidRDefault="007631C6">
      <w:pPr>
        <w:pStyle w:val="Akapitzlist"/>
        <w:numPr>
          <w:ilvl w:val="1"/>
          <w:numId w:val="20"/>
        </w:numPr>
        <w:spacing w:before="60" w:after="60" w:line="276" w:lineRule="auto"/>
        <w:jc w:val="both"/>
        <w:rPr>
          <w:rFonts w:eastAsia="Calibri" w:cstheme="minorHAnsi"/>
          <w:bCs/>
        </w:rPr>
      </w:pPr>
      <w:r>
        <w:rPr>
          <w:rFonts w:eastAsia="Calibri" w:cstheme="minorHAnsi"/>
          <w:bCs/>
        </w:rPr>
        <w:t xml:space="preserve">zamiana wkładu finansowego na niefinansowy lub odwrotnie bez zgody Operatora,  </w:t>
      </w:r>
    </w:p>
    <w:p w14:paraId="5965BEAA" w14:textId="77777777" w:rsidR="00C44693" w:rsidRDefault="007631C6">
      <w:pPr>
        <w:pStyle w:val="Akapitzlist"/>
        <w:numPr>
          <w:ilvl w:val="1"/>
          <w:numId w:val="20"/>
        </w:numPr>
        <w:spacing w:before="60" w:after="60" w:line="276" w:lineRule="auto"/>
        <w:jc w:val="both"/>
        <w:rPr>
          <w:rFonts w:eastAsia="Calibri" w:cstheme="minorHAnsi"/>
          <w:bCs/>
        </w:rPr>
      </w:pPr>
      <w:r>
        <w:rPr>
          <w:rFonts w:eastAsia="Calibri" w:cstheme="minorHAnsi"/>
          <w:bCs/>
        </w:rPr>
        <w:t>wykazywanie jako wkład własny środków finansowych pochodzących z innych dotacji pochodzących bezpośrednio lub pośrednio ze środków publicznych,</w:t>
      </w:r>
    </w:p>
    <w:p w14:paraId="5965BEAB" w14:textId="77777777" w:rsidR="00C44693" w:rsidRDefault="007631C6">
      <w:pPr>
        <w:pStyle w:val="Akapitzlist"/>
        <w:numPr>
          <w:ilvl w:val="1"/>
          <w:numId w:val="20"/>
        </w:numPr>
        <w:spacing w:before="60" w:after="60" w:line="276" w:lineRule="auto"/>
        <w:jc w:val="both"/>
        <w:rPr>
          <w:rFonts w:eastAsia="Calibri" w:cstheme="minorHAnsi"/>
          <w:bCs/>
        </w:rPr>
      </w:pPr>
      <w:r>
        <w:rPr>
          <w:rFonts w:eastAsia="Calibri" w:cstheme="minorHAnsi"/>
          <w:bCs/>
        </w:rPr>
        <w:t xml:space="preserve">wykonywanie przez jedną osobę tych samych zadań równocześnie na podstawie umowy o pracę lub umowy cywilnoprawnej oraz porozumienia </w:t>
      </w:r>
      <w:proofErr w:type="spellStart"/>
      <w:r>
        <w:rPr>
          <w:rFonts w:eastAsia="Calibri" w:cstheme="minorHAnsi"/>
          <w:bCs/>
        </w:rPr>
        <w:t>wolontariackiego</w:t>
      </w:r>
      <w:proofErr w:type="spellEnd"/>
    </w:p>
    <w:p w14:paraId="5965BEAC" w14:textId="77777777" w:rsidR="00C44693" w:rsidRDefault="007631C6">
      <w:pPr>
        <w:pStyle w:val="Akapitzlist"/>
        <w:numPr>
          <w:ilvl w:val="0"/>
          <w:numId w:val="20"/>
        </w:numPr>
        <w:spacing w:before="60" w:after="60" w:line="276" w:lineRule="auto"/>
        <w:jc w:val="both"/>
        <w:rPr>
          <w:rFonts w:eastAsia="Calibri" w:cstheme="minorHAnsi"/>
          <w:bCs/>
        </w:rPr>
      </w:pPr>
      <w:r>
        <w:rPr>
          <w:rFonts w:eastAsia="Calibri" w:cstheme="minorHAnsi"/>
          <w:bCs/>
        </w:rPr>
        <w:t>Wartość całkowita Projektu stanowi sumę dotacji przyznanej w ramach Konkursu oraz zadeklarowanego wkładu własnego. Deklaracja wkładu własnego w ofercie jest wiążąca i podlega weryfikacji na etapie rozliczenia Projektu.</w:t>
      </w:r>
    </w:p>
    <w:p w14:paraId="5965BEAD" w14:textId="77777777" w:rsidR="00C44693" w:rsidRDefault="007631C6">
      <w:pPr>
        <w:pStyle w:val="Akapitzlist"/>
        <w:numPr>
          <w:ilvl w:val="0"/>
          <w:numId w:val="20"/>
        </w:numPr>
        <w:spacing w:before="60" w:after="60" w:line="276" w:lineRule="auto"/>
        <w:jc w:val="both"/>
        <w:rPr>
          <w:rFonts w:eastAsia="Calibri" w:cstheme="minorHAnsi"/>
          <w:bCs/>
        </w:rPr>
      </w:pPr>
      <w:r>
        <w:rPr>
          <w:rFonts w:eastAsia="Calibri" w:cstheme="minorHAnsi"/>
          <w:bCs/>
        </w:rPr>
        <w:t>Dotacja przyznana w ramach niniejszego Konkursu nie może być wykazana jako wkład własny w innych projektach realizowanych przez Oferenta ze środków Instytutu.</w:t>
      </w:r>
    </w:p>
    <w:p w14:paraId="5965BEAE" w14:textId="77777777" w:rsidR="00C44693" w:rsidRDefault="00C44693">
      <w:pPr>
        <w:spacing w:before="60" w:after="60" w:line="276" w:lineRule="auto"/>
        <w:jc w:val="both"/>
        <w:rPr>
          <w:rFonts w:cstheme="minorHAnsi"/>
          <w:highlight w:val="yellow"/>
        </w:rPr>
      </w:pPr>
    </w:p>
    <w:p w14:paraId="5965BEAF" w14:textId="77777777" w:rsidR="00C44693" w:rsidRDefault="007631C6">
      <w:pPr>
        <w:spacing w:before="60" w:after="60" w:line="276" w:lineRule="auto"/>
        <w:jc w:val="center"/>
        <w:rPr>
          <w:rFonts w:cstheme="minorHAnsi"/>
          <w:b/>
          <w:bCs/>
        </w:rPr>
      </w:pPr>
      <w:r>
        <w:rPr>
          <w:rFonts w:cstheme="minorHAnsi"/>
          <w:b/>
          <w:bCs/>
        </w:rPr>
        <w:t>§ 8.</w:t>
      </w:r>
      <w:r>
        <w:rPr>
          <w:rFonts w:cstheme="minorHAnsi"/>
          <w:b/>
          <w:bCs/>
        </w:rPr>
        <w:br/>
        <w:t>Nabór i składanie Ofert</w:t>
      </w:r>
    </w:p>
    <w:p w14:paraId="5965BEB0" w14:textId="77777777" w:rsidR="00C44693" w:rsidRDefault="007631C6">
      <w:pPr>
        <w:pStyle w:val="Akapitzlist"/>
        <w:numPr>
          <w:ilvl w:val="0"/>
          <w:numId w:val="21"/>
        </w:numPr>
        <w:spacing w:before="60" w:after="60" w:line="276" w:lineRule="auto"/>
        <w:jc w:val="both"/>
        <w:rPr>
          <w:rFonts w:cstheme="minorHAnsi"/>
        </w:rPr>
      </w:pPr>
      <w:r>
        <w:rPr>
          <w:rFonts w:cstheme="minorHAnsi"/>
        </w:rPr>
        <w:t>Nabór Ofert trwa od dnia 10 września 2025 r. (słownie: dziesiątego września dwa tysiące dwudziestego piątego roku) do dnia 30 września 2025 r. (słownie: trzydziestego września dwa tysiące dwudziestego piątego roku), do godziny 23:59 czasu polskiego.</w:t>
      </w:r>
    </w:p>
    <w:p w14:paraId="5965BEB1" w14:textId="77777777" w:rsidR="00C44693" w:rsidRDefault="007631C6">
      <w:pPr>
        <w:pStyle w:val="Akapitzlist"/>
        <w:numPr>
          <w:ilvl w:val="0"/>
          <w:numId w:val="21"/>
        </w:numPr>
        <w:spacing w:before="60" w:after="60" w:line="276" w:lineRule="auto"/>
        <w:jc w:val="both"/>
        <w:rPr>
          <w:rFonts w:cstheme="minorHAnsi"/>
        </w:rPr>
      </w:pPr>
      <w:r>
        <w:rPr>
          <w:rFonts w:cstheme="minorHAnsi"/>
        </w:rPr>
        <w:t xml:space="preserve">Oferty składa się wyłącznie w formie elektronicznej, za pośrednictwem Generatora dostępnego na stronie internetowej Fundacji </w:t>
      </w:r>
      <w:proofErr w:type="spellStart"/>
      <w:r>
        <w:rPr>
          <w:rFonts w:cstheme="minorHAnsi"/>
        </w:rPr>
        <w:t>WiD</w:t>
      </w:r>
      <w:proofErr w:type="spellEnd"/>
      <w:r>
        <w:rPr>
          <w:rFonts w:cstheme="minorHAnsi"/>
        </w:rPr>
        <w:t>. Złożenie Oferty oznacza akceptację postanowień niniejszego Regulaminu.</w:t>
      </w:r>
    </w:p>
    <w:p w14:paraId="5965BEB2" w14:textId="77777777" w:rsidR="00C44693" w:rsidRDefault="007631C6">
      <w:pPr>
        <w:pStyle w:val="Akapitzlist"/>
        <w:numPr>
          <w:ilvl w:val="0"/>
          <w:numId w:val="21"/>
        </w:numPr>
        <w:spacing w:before="60" w:after="60" w:line="276" w:lineRule="auto"/>
        <w:jc w:val="both"/>
        <w:rPr>
          <w:rFonts w:cstheme="minorHAnsi"/>
        </w:rPr>
      </w:pPr>
      <w:r>
        <w:rPr>
          <w:rFonts w:cstheme="minorHAnsi"/>
        </w:rPr>
        <w:t>Oferta stanowi wniosek o przyznanie dotacji i zawarcie Umowy dotacyjnej. Nie stanowi oferty w rozumieniu art. 66 i nast. Kodeksu cywilnego, a przepisy te nie mają zastosowania do niniejszego Konkursu.</w:t>
      </w:r>
    </w:p>
    <w:p w14:paraId="5965BEB3" w14:textId="77777777" w:rsidR="00C44693" w:rsidRDefault="007631C6">
      <w:pPr>
        <w:pStyle w:val="Akapitzlist"/>
        <w:numPr>
          <w:ilvl w:val="0"/>
          <w:numId w:val="21"/>
        </w:numPr>
        <w:spacing w:before="60" w:after="60" w:line="276" w:lineRule="auto"/>
        <w:jc w:val="both"/>
        <w:rPr>
          <w:rFonts w:cstheme="minorHAnsi"/>
        </w:rPr>
      </w:pPr>
      <w:r>
        <w:rPr>
          <w:rFonts w:cstheme="minorHAnsi"/>
        </w:rPr>
        <w:lastRenderedPageBreak/>
        <w:t>Każdy Oferent może złożyć dowolną liczbę Ofert, przy czym każda Oferta dotyczy jednego Projektu.</w:t>
      </w:r>
    </w:p>
    <w:p w14:paraId="5965BEB4" w14:textId="77777777" w:rsidR="00C44693" w:rsidRDefault="007631C6">
      <w:pPr>
        <w:pStyle w:val="Akapitzlist"/>
        <w:numPr>
          <w:ilvl w:val="0"/>
          <w:numId w:val="21"/>
        </w:numPr>
        <w:spacing w:before="60" w:after="60" w:line="276" w:lineRule="auto"/>
        <w:jc w:val="both"/>
        <w:rPr>
          <w:rFonts w:cstheme="minorHAnsi"/>
        </w:rPr>
      </w:pPr>
      <w:r>
        <w:rPr>
          <w:rFonts w:cstheme="minorHAnsi"/>
        </w:rPr>
        <w:t>Oferta powinna być przygotowana w języku polskim i zawierać:</w:t>
      </w:r>
    </w:p>
    <w:p w14:paraId="5965BEB5"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opis Projektu wraz z celem, uzasadnieniem i harmonogramem działań,  </w:t>
      </w:r>
    </w:p>
    <w:p w14:paraId="5965BEB6"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budżet Projektu z podziałem na koszty administracyjne i merytoryczne,  </w:t>
      </w:r>
    </w:p>
    <w:p w14:paraId="5965BEB7" w14:textId="77777777" w:rsidR="00C44693" w:rsidRDefault="007631C6">
      <w:pPr>
        <w:pStyle w:val="Akapitzlist"/>
        <w:numPr>
          <w:ilvl w:val="1"/>
          <w:numId w:val="21"/>
        </w:numPr>
        <w:spacing w:before="60" w:after="60" w:line="276" w:lineRule="auto"/>
        <w:jc w:val="both"/>
        <w:rPr>
          <w:rFonts w:cstheme="minorHAnsi"/>
        </w:rPr>
      </w:pPr>
      <w:r>
        <w:rPr>
          <w:rFonts w:eastAsia="Times New Roman" w:cstheme="minorHAnsi"/>
          <w:lang w:eastAsia="pl-PL"/>
        </w:rPr>
        <w:t>informację o wcześniejszej działalności Oferenta w zakresie współpracy z Polonią i Polakami za granicą</w:t>
      </w:r>
      <w:r>
        <w:rPr>
          <w:rFonts w:cstheme="minorHAnsi"/>
        </w:rPr>
        <w:t xml:space="preserve">,  </w:t>
      </w:r>
    </w:p>
    <w:p w14:paraId="5965BEB8" w14:textId="77777777" w:rsidR="00C44693" w:rsidRDefault="007631C6">
      <w:pPr>
        <w:pStyle w:val="Akapitzlist"/>
        <w:numPr>
          <w:ilvl w:val="1"/>
          <w:numId w:val="21"/>
        </w:numPr>
        <w:shd w:val="clear" w:color="auto" w:fill="FFFFFF"/>
        <w:spacing w:after="0" w:line="276" w:lineRule="auto"/>
        <w:jc w:val="both"/>
        <w:rPr>
          <w:rFonts w:eastAsia="Times New Roman" w:cstheme="minorHAnsi"/>
          <w:lang w:eastAsia="pl-PL"/>
        </w:rPr>
      </w:pPr>
      <w:r>
        <w:rPr>
          <w:rFonts w:eastAsia="Times New Roman" w:cstheme="minorHAnsi"/>
          <w:lang w:eastAsia="pl-PL"/>
        </w:rPr>
        <w:t>informację o posiadanych zasobach rzeczowych i kadrowych zapewniających wykonanie zadania publicznego oraz o planowanej wysokości środków finansowych na realizację danego zadania pochodzących z innych źródeł;</w:t>
      </w:r>
    </w:p>
    <w:p w14:paraId="5965BEB9" w14:textId="77777777" w:rsidR="00C44693" w:rsidRDefault="007631C6">
      <w:pPr>
        <w:pStyle w:val="Akapitzlist"/>
        <w:numPr>
          <w:ilvl w:val="1"/>
          <w:numId w:val="21"/>
        </w:numPr>
        <w:shd w:val="clear" w:color="auto" w:fill="FFFFFF"/>
        <w:spacing w:after="0" w:line="276" w:lineRule="auto"/>
        <w:jc w:val="both"/>
        <w:rPr>
          <w:rFonts w:eastAsia="Times New Roman" w:cstheme="minorHAnsi"/>
          <w:lang w:eastAsia="pl-PL"/>
        </w:rPr>
      </w:pPr>
      <w:r>
        <w:rPr>
          <w:rFonts w:eastAsia="Times New Roman" w:cstheme="minorHAnsi"/>
          <w:lang w:eastAsia="pl-PL"/>
        </w:rPr>
        <w:t>deklarację o zamiarze odpłatnego lub nieodpłatnego wykonania zadania publicznego;</w:t>
      </w:r>
    </w:p>
    <w:p w14:paraId="5965BEBA"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informację o źródłach finansowania Projektu oraz ewentualnym wkładzie własnym,  </w:t>
      </w:r>
    </w:p>
    <w:p w14:paraId="5965BEBB"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deklarację o braku podwójnego finansowania,  </w:t>
      </w:r>
    </w:p>
    <w:p w14:paraId="5965BEBC" w14:textId="77777777" w:rsidR="00C44693" w:rsidRDefault="007631C6">
      <w:pPr>
        <w:pStyle w:val="Akapitzlist"/>
        <w:numPr>
          <w:ilvl w:val="1"/>
          <w:numId w:val="21"/>
        </w:numPr>
        <w:spacing w:before="60" w:after="60" w:line="276" w:lineRule="auto"/>
        <w:jc w:val="both"/>
        <w:rPr>
          <w:rFonts w:cstheme="minorHAnsi"/>
        </w:rPr>
      </w:pPr>
      <w:r>
        <w:rPr>
          <w:rFonts w:cstheme="minorHAnsi"/>
        </w:rPr>
        <w:t>dane kontaktowe osoby odpowiedzialnej za realizację Projektu.</w:t>
      </w:r>
    </w:p>
    <w:p w14:paraId="5965BEBD" w14:textId="77777777" w:rsidR="00C44693" w:rsidRDefault="007631C6">
      <w:pPr>
        <w:numPr>
          <w:ilvl w:val="0"/>
          <w:numId w:val="21"/>
        </w:numPr>
        <w:tabs>
          <w:tab w:val="left" w:pos="567"/>
        </w:tabs>
        <w:spacing w:after="0" w:line="276" w:lineRule="auto"/>
        <w:jc w:val="both"/>
        <w:rPr>
          <w:rFonts w:cstheme="minorHAnsi"/>
          <w:color w:val="000000"/>
        </w:rPr>
      </w:pPr>
      <w:r>
        <w:rPr>
          <w:rFonts w:cstheme="minorHAnsi"/>
          <w:color w:val="000000"/>
        </w:rPr>
        <w:t>Budżet Projektu:</w:t>
      </w:r>
    </w:p>
    <w:p w14:paraId="5965BEBE" w14:textId="77777777" w:rsidR="00C44693" w:rsidRDefault="007631C6">
      <w:pPr>
        <w:pStyle w:val="Akapitzlist"/>
        <w:numPr>
          <w:ilvl w:val="1"/>
          <w:numId w:val="21"/>
        </w:numPr>
        <w:spacing w:before="60" w:after="60" w:line="276" w:lineRule="auto"/>
        <w:jc w:val="both"/>
        <w:rPr>
          <w:rFonts w:cstheme="minorHAnsi"/>
          <w:color w:val="000000"/>
        </w:rPr>
      </w:pPr>
      <w:r>
        <w:rPr>
          <w:rFonts w:cstheme="minorHAnsi"/>
          <w:color w:val="000000"/>
        </w:rPr>
        <w:t xml:space="preserve">powinien być sporządzony w formie szczegółowej tabeli kosztów, z wyszczególnieniem każdej pozycji i jej jednostkowej wyceny;  </w:t>
      </w:r>
    </w:p>
    <w:p w14:paraId="5965BEBF" w14:textId="77777777" w:rsidR="00C44693" w:rsidRDefault="007631C6">
      <w:pPr>
        <w:pStyle w:val="Akapitzlist"/>
        <w:numPr>
          <w:ilvl w:val="1"/>
          <w:numId w:val="21"/>
        </w:numPr>
        <w:spacing w:before="60" w:after="60" w:line="276" w:lineRule="auto"/>
        <w:jc w:val="both"/>
        <w:rPr>
          <w:rFonts w:cstheme="minorHAnsi"/>
          <w:color w:val="000000"/>
        </w:rPr>
      </w:pPr>
      <w:r>
        <w:rPr>
          <w:rFonts w:cstheme="minorHAnsi"/>
          <w:color w:val="000000"/>
        </w:rPr>
        <w:t xml:space="preserve">nie może zawierać zagregowanych pozycji ani ogólnych sformułowań, takich jak „komplet”, „zestaw”, „pakiet”, które uniemożliwiałyby identyfikację i ocenę zasadności kosztów;  </w:t>
      </w:r>
    </w:p>
    <w:p w14:paraId="5965BEC0" w14:textId="77777777" w:rsidR="00C44693" w:rsidRDefault="007631C6">
      <w:pPr>
        <w:pStyle w:val="Akapitzlist"/>
        <w:numPr>
          <w:ilvl w:val="1"/>
          <w:numId w:val="21"/>
        </w:numPr>
        <w:spacing w:before="60" w:after="60" w:line="276" w:lineRule="auto"/>
        <w:jc w:val="both"/>
        <w:rPr>
          <w:rFonts w:cstheme="minorHAnsi"/>
          <w:color w:val="000000"/>
        </w:rPr>
      </w:pPr>
      <w:r>
        <w:rPr>
          <w:rFonts w:cstheme="minorHAnsi"/>
          <w:color w:val="000000"/>
        </w:rPr>
        <w:t xml:space="preserve">każda pozycja budżetu musi mieć uzasadnienie wynikające z opisu Projektu, harmonogramu działań i planowanego sposobu realizacji;  </w:t>
      </w:r>
    </w:p>
    <w:p w14:paraId="5965BEC1" w14:textId="77777777" w:rsidR="00C44693" w:rsidRDefault="007631C6">
      <w:pPr>
        <w:pStyle w:val="Akapitzlist"/>
        <w:numPr>
          <w:ilvl w:val="1"/>
          <w:numId w:val="21"/>
        </w:numPr>
        <w:spacing w:before="60" w:after="60" w:line="276" w:lineRule="auto"/>
        <w:jc w:val="both"/>
        <w:rPr>
          <w:rFonts w:cstheme="minorHAnsi"/>
          <w:color w:val="000000"/>
        </w:rPr>
      </w:pPr>
      <w:r>
        <w:rPr>
          <w:rFonts w:cstheme="minorHAnsi"/>
          <w:color w:val="000000"/>
        </w:rPr>
        <w:t>powinien odzwierciedlać zasadę efektywnego i racjonalnego wydatkowania środków publicznych.</w:t>
      </w:r>
    </w:p>
    <w:p w14:paraId="5965BEC2" w14:textId="77777777" w:rsidR="00C44693" w:rsidRDefault="007631C6">
      <w:pPr>
        <w:pStyle w:val="Akapitzlist"/>
        <w:numPr>
          <w:ilvl w:val="0"/>
          <w:numId w:val="21"/>
        </w:numPr>
        <w:spacing w:before="60" w:after="60" w:line="276" w:lineRule="auto"/>
        <w:jc w:val="both"/>
        <w:rPr>
          <w:rFonts w:cstheme="minorHAnsi"/>
        </w:rPr>
      </w:pPr>
      <w:r>
        <w:rPr>
          <w:rFonts w:cstheme="minorHAnsi"/>
        </w:rPr>
        <w:t>Do Oferty należy dołączyć:</w:t>
      </w:r>
    </w:p>
    <w:p w14:paraId="5965BEC3"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skan aktualnego statutu lub innego dokumentu potwierdzającego status prawny Oferenta, potwierdzony za zgodność z oryginałem,  </w:t>
      </w:r>
    </w:p>
    <w:p w14:paraId="5965BEC4"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dokumenty potwierdzające status Patrona (jeżeli dotyczy),  </w:t>
      </w:r>
    </w:p>
    <w:p w14:paraId="5965BEC5" w14:textId="77777777" w:rsidR="00C44693" w:rsidRDefault="007631C6">
      <w:pPr>
        <w:pStyle w:val="Akapitzlist"/>
        <w:numPr>
          <w:ilvl w:val="1"/>
          <w:numId w:val="21"/>
        </w:numPr>
        <w:spacing w:before="60" w:after="60" w:line="276" w:lineRule="auto"/>
        <w:jc w:val="both"/>
        <w:rPr>
          <w:rFonts w:cstheme="minorHAnsi"/>
        </w:rPr>
      </w:pPr>
      <w:r>
        <w:rPr>
          <w:rFonts w:cstheme="minorHAnsi"/>
        </w:rPr>
        <w:t>inne dokumenty wskazane we wzorze Oferty lub ogłoszeniu o Konkursie.</w:t>
      </w:r>
    </w:p>
    <w:p w14:paraId="5965BEC6" w14:textId="77777777" w:rsidR="00C44693" w:rsidRDefault="007631C6">
      <w:pPr>
        <w:pStyle w:val="Akapitzlist"/>
        <w:numPr>
          <w:ilvl w:val="0"/>
          <w:numId w:val="21"/>
        </w:numPr>
        <w:spacing w:before="60" w:after="60" w:line="276" w:lineRule="auto"/>
        <w:jc w:val="both"/>
        <w:rPr>
          <w:rFonts w:cstheme="minorHAnsi"/>
        </w:rPr>
      </w:pPr>
      <w:r>
        <w:rPr>
          <w:rFonts w:cstheme="minorHAnsi"/>
        </w:rPr>
        <w:t>Oferent, składając Ofertę, zobowiązuje się do złożenia następujących oświadczeń i zapewnień:</w:t>
      </w:r>
    </w:p>
    <w:p w14:paraId="5965BEC7"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w dniu złożenia Oferty Oferent nie uzyskał dofinansowania z innych źródeł na pokrycie kosztów wskazanych w Ofercie;  </w:t>
      </w:r>
      <w:r>
        <w:rPr>
          <w:rFonts w:cstheme="minorHAnsi"/>
        </w:rPr>
        <w:tab/>
      </w:r>
    </w:p>
    <w:p w14:paraId="5965BEC8"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w dniu złożenia Oferty Oferent nie wystąpił i nie planuje występować o środki z innych źródeł publicznych lub niepublicznych na sfinansowanie działań opisanych w Ofercie;  </w:t>
      </w:r>
    </w:p>
    <w:p w14:paraId="5965BEC9"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Oferent zobowiązuje się poinformować Instytut o uzyskaniu dofinansowania z innych źródeł na realizację całości lub części Projektu, w przypadku wyboru Oferty do dofinansowania;  </w:t>
      </w:r>
    </w:p>
    <w:p w14:paraId="5965BECA"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 Oferent jest uprawniony do ubiegania się o dofinansowanie i nie zalega z żadnymi zobowiązaniami wobec Instytutu;  </w:t>
      </w:r>
    </w:p>
    <w:p w14:paraId="5965BECB"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 Oferent nie zalega z opłacaniem należności podatkowych;  </w:t>
      </w:r>
    </w:p>
    <w:p w14:paraId="5965BECC"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 Oferent nie zalega z opłacaniem składek na ubezpieczenia społeczne i inne świadczenia publicznoprawne;  </w:t>
      </w:r>
    </w:p>
    <w:p w14:paraId="5965BECD"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dane Oferenta wskazane w Ofercie są zgodne z Krajowym Rejestrem Sądowym lub właściwą ewidencją w kraju prowadzenia działalności;  </w:t>
      </w:r>
    </w:p>
    <w:p w14:paraId="5965BECE" w14:textId="77777777" w:rsidR="00C44693" w:rsidRDefault="007631C6">
      <w:pPr>
        <w:pStyle w:val="Akapitzlist"/>
        <w:numPr>
          <w:ilvl w:val="1"/>
          <w:numId w:val="21"/>
        </w:numPr>
        <w:spacing w:before="60" w:after="60" w:line="276" w:lineRule="auto"/>
        <w:jc w:val="both"/>
        <w:rPr>
          <w:rFonts w:cstheme="minorHAnsi"/>
        </w:rPr>
      </w:pPr>
      <w:r>
        <w:rPr>
          <w:rFonts w:cstheme="minorHAnsi"/>
        </w:rPr>
        <w:lastRenderedPageBreak/>
        <w:t xml:space="preserve"> wszystkie informacje zawarte w Ofercie i załącznikach są zgodne ze stanem faktycznym i prawnym;  </w:t>
      </w:r>
    </w:p>
    <w:p w14:paraId="5965BECF"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 Oferent nie znajduje się w stanie likwidacji, restrukturyzacji, upadłości ani pod zarządem komisarycznym;  </w:t>
      </w:r>
    </w:p>
    <w:p w14:paraId="5965BED0"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Oferent, w związku z przetwarzaniem danych osobowych w ramach Konkursu, zobowiązuje się przestrzegać przepisów RODO oraz innych obowiązujących przepisów prawa w zakresie ochrony danych osobowych;  </w:t>
      </w:r>
    </w:p>
    <w:p w14:paraId="5965BED1"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 Oferent zapoznał się z klauzulą informacyjną i zasadami przetwarzania danych osobowych przez Instytut, zawartymi w Regulaminie;  </w:t>
      </w:r>
    </w:p>
    <w:p w14:paraId="5965BED2"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 Oferta zawiera wyłącznie dane osobowe wymagane formularzem i nie obejmuje szczególnych kategorii danych osobowych, o których mowa w art. 9 ust. 1 RODO;  </w:t>
      </w:r>
    </w:p>
    <w:p w14:paraId="5965BED3"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 Oferta została podpisana przez osobę uprawnioną do składania oświadczeń woli w imieniu Oferenta;  </w:t>
      </w:r>
    </w:p>
    <w:p w14:paraId="5965BED4"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 wszystkie kopie dokumentów załączonych do Oferty są zgodne z oryginałami;  </w:t>
      </w:r>
    </w:p>
    <w:p w14:paraId="5965BED5"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 wobec Oferenta nie zachodzą przesłanki wykluczenia określone w art. 24 ust. 2 Ustawy;  </w:t>
      </w:r>
    </w:p>
    <w:p w14:paraId="5965BED6" w14:textId="77777777" w:rsidR="00C44693" w:rsidRDefault="007631C6">
      <w:pPr>
        <w:pStyle w:val="Akapitzlist"/>
        <w:numPr>
          <w:ilvl w:val="1"/>
          <w:numId w:val="21"/>
        </w:numPr>
        <w:spacing w:before="60" w:after="60" w:line="276" w:lineRule="auto"/>
        <w:jc w:val="both"/>
        <w:rPr>
          <w:rFonts w:cstheme="minorHAnsi"/>
        </w:rPr>
      </w:pPr>
      <w:r>
        <w:rPr>
          <w:rFonts w:cstheme="minorHAnsi"/>
        </w:rPr>
        <w:t xml:space="preserve"> Oferent wyraża zgodę na doręczanie korespondencji w związku z Konkursem za pomocą środków komunikacji elektronicznej, na adres wskazany w Ofercie;  </w:t>
      </w:r>
    </w:p>
    <w:p w14:paraId="5965BED7" w14:textId="77777777" w:rsidR="00C44693" w:rsidRDefault="007631C6">
      <w:pPr>
        <w:pStyle w:val="Akapitzlist"/>
        <w:numPr>
          <w:ilvl w:val="0"/>
          <w:numId w:val="21"/>
        </w:numPr>
        <w:spacing w:before="60" w:after="60" w:line="276" w:lineRule="auto"/>
        <w:jc w:val="both"/>
        <w:rPr>
          <w:rFonts w:cstheme="minorHAnsi"/>
        </w:rPr>
      </w:pPr>
      <w:r>
        <w:rPr>
          <w:rFonts w:cstheme="minorHAnsi"/>
        </w:rPr>
        <w:t xml:space="preserve">Fundacja </w:t>
      </w:r>
      <w:proofErr w:type="spellStart"/>
      <w:r>
        <w:rPr>
          <w:rFonts w:cstheme="minorHAnsi"/>
        </w:rPr>
        <w:t>WiD</w:t>
      </w:r>
      <w:proofErr w:type="spellEnd"/>
      <w:r>
        <w:rPr>
          <w:rFonts w:cstheme="minorHAnsi"/>
        </w:rPr>
        <w:t xml:space="preserve"> nie ponosi odpowiedzialności za błędy powstałe w wyniku nieprawidłowego działania systemów informatycznych Oferenta lub z przyczyn niezależnych od Organizatora.</w:t>
      </w:r>
    </w:p>
    <w:p w14:paraId="5965BED8" w14:textId="77777777" w:rsidR="00C44693" w:rsidRDefault="007631C6">
      <w:pPr>
        <w:pStyle w:val="Akapitzlist"/>
        <w:numPr>
          <w:ilvl w:val="0"/>
          <w:numId w:val="21"/>
        </w:numPr>
        <w:spacing w:before="60" w:after="60" w:line="276" w:lineRule="auto"/>
        <w:jc w:val="both"/>
        <w:rPr>
          <w:rFonts w:cstheme="minorHAnsi"/>
        </w:rPr>
      </w:pPr>
      <w:r>
        <w:rPr>
          <w:rFonts w:cstheme="minorHAnsi"/>
        </w:rPr>
        <w:t>Koszty przygotowania i złożenia Oferty ponosi Oferent. Wydatki poniesione przed podpisaniem Umowy są realizowane na własne ryzyko Oferenta.</w:t>
      </w:r>
    </w:p>
    <w:p w14:paraId="5965BED9" w14:textId="77777777" w:rsidR="00C44693" w:rsidRDefault="00C44693">
      <w:pPr>
        <w:spacing w:before="60" w:after="60" w:line="276" w:lineRule="auto"/>
        <w:jc w:val="both"/>
        <w:rPr>
          <w:rFonts w:cstheme="minorHAnsi"/>
        </w:rPr>
      </w:pPr>
    </w:p>
    <w:p w14:paraId="5965BEDA" w14:textId="77777777" w:rsidR="00C44693" w:rsidRDefault="007631C6">
      <w:pPr>
        <w:spacing w:before="60" w:after="60" w:line="276" w:lineRule="auto"/>
        <w:jc w:val="center"/>
        <w:rPr>
          <w:rFonts w:cstheme="minorHAnsi"/>
          <w:b/>
          <w:bCs/>
        </w:rPr>
      </w:pPr>
      <w:r>
        <w:rPr>
          <w:rFonts w:cstheme="minorHAnsi"/>
          <w:b/>
          <w:bCs/>
        </w:rPr>
        <w:t>§ 9.</w:t>
      </w:r>
      <w:r>
        <w:rPr>
          <w:rFonts w:cstheme="minorHAnsi"/>
          <w:b/>
          <w:bCs/>
        </w:rPr>
        <w:br/>
        <w:t>Ocena ofert oraz Komisja Konkursowa</w:t>
      </w:r>
    </w:p>
    <w:p w14:paraId="5965BEDB" w14:textId="77777777" w:rsidR="00C44693" w:rsidRDefault="007631C6">
      <w:pPr>
        <w:pStyle w:val="Akapitzlist"/>
        <w:numPr>
          <w:ilvl w:val="0"/>
          <w:numId w:val="22"/>
        </w:numPr>
        <w:spacing w:before="60" w:after="60" w:line="276" w:lineRule="auto"/>
        <w:jc w:val="both"/>
        <w:rPr>
          <w:rFonts w:cstheme="minorHAnsi"/>
        </w:rPr>
      </w:pPr>
      <w:r>
        <w:rPr>
          <w:rFonts w:cstheme="minorHAnsi"/>
        </w:rPr>
        <w:t xml:space="preserve">Oceny Ofert dokonuje Komisja Konkursowa powołana przez Fundację </w:t>
      </w:r>
      <w:proofErr w:type="spellStart"/>
      <w:r>
        <w:rPr>
          <w:rFonts w:cstheme="minorHAnsi"/>
        </w:rPr>
        <w:t>WiD</w:t>
      </w:r>
      <w:proofErr w:type="spellEnd"/>
      <w:r>
        <w:rPr>
          <w:rFonts w:cstheme="minorHAnsi"/>
        </w:rPr>
        <w:t>. W skład Komisji wchodzi co najmniej pięć osób, w tym przedstawiciel Instytutu.</w:t>
      </w:r>
    </w:p>
    <w:p w14:paraId="5965BEDC" w14:textId="77777777" w:rsidR="00C44693" w:rsidRDefault="007631C6">
      <w:pPr>
        <w:pStyle w:val="Akapitzlist"/>
        <w:numPr>
          <w:ilvl w:val="0"/>
          <w:numId w:val="22"/>
        </w:numPr>
        <w:spacing w:before="60" w:after="60" w:line="276" w:lineRule="auto"/>
        <w:jc w:val="both"/>
        <w:rPr>
          <w:rFonts w:cstheme="minorHAnsi"/>
        </w:rPr>
      </w:pPr>
      <w:r>
        <w:rPr>
          <w:rFonts w:cstheme="minorHAnsi"/>
        </w:rPr>
        <w:t>Komisja ocenia Oferty w dwóch etapach:</w:t>
      </w:r>
    </w:p>
    <w:p w14:paraId="5965BEDD" w14:textId="77777777" w:rsidR="00C44693" w:rsidRDefault="007631C6">
      <w:pPr>
        <w:pStyle w:val="Akapitzlist"/>
        <w:numPr>
          <w:ilvl w:val="1"/>
          <w:numId w:val="22"/>
        </w:numPr>
        <w:spacing w:before="60" w:after="60" w:line="276" w:lineRule="auto"/>
        <w:jc w:val="both"/>
        <w:rPr>
          <w:rFonts w:cstheme="minorHAnsi"/>
        </w:rPr>
      </w:pPr>
      <w:r>
        <w:rPr>
          <w:rFonts w:cstheme="minorHAnsi"/>
        </w:rPr>
        <w:t xml:space="preserve">Ocena formalna – weryfikacja spełnienia wymagań formalnych określonych w Regulaminie,  </w:t>
      </w:r>
    </w:p>
    <w:p w14:paraId="5965BEDE" w14:textId="77777777" w:rsidR="00C44693" w:rsidRDefault="007631C6">
      <w:pPr>
        <w:pStyle w:val="Akapitzlist"/>
        <w:numPr>
          <w:ilvl w:val="1"/>
          <w:numId w:val="22"/>
        </w:numPr>
        <w:spacing w:before="60" w:after="60" w:line="276" w:lineRule="auto"/>
        <w:jc w:val="both"/>
        <w:rPr>
          <w:rFonts w:cstheme="minorHAnsi"/>
        </w:rPr>
      </w:pPr>
      <w:r>
        <w:rPr>
          <w:rFonts w:cstheme="minorHAnsi"/>
        </w:rPr>
        <w:t>Ocena merytoryczna – ocena jakości i wartości merytorycznej Projektu według kryteriów punktowych.</w:t>
      </w:r>
    </w:p>
    <w:p w14:paraId="5965BEDF" w14:textId="77777777" w:rsidR="00C44693" w:rsidRDefault="007631C6">
      <w:pPr>
        <w:pStyle w:val="Akapitzlist"/>
        <w:numPr>
          <w:ilvl w:val="0"/>
          <w:numId w:val="22"/>
        </w:numPr>
        <w:spacing w:before="60" w:after="60" w:line="276" w:lineRule="auto"/>
        <w:jc w:val="both"/>
        <w:rPr>
          <w:rFonts w:cstheme="minorHAnsi"/>
        </w:rPr>
      </w:pPr>
      <w:r>
        <w:rPr>
          <w:rFonts w:cstheme="minorHAnsi"/>
        </w:rPr>
        <w:t>Ocena formalna obejmuje w szczególności weryfikację:</w:t>
      </w:r>
    </w:p>
    <w:p w14:paraId="5965BEE0" w14:textId="77777777" w:rsidR="00C44693" w:rsidRDefault="007631C6">
      <w:pPr>
        <w:pStyle w:val="Akapitzlist"/>
        <w:numPr>
          <w:ilvl w:val="1"/>
          <w:numId w:val="22"/>
        </w:numPr>
        <w:spacing w:before="60" w:after="60" w:line="276" w:lineRule="auto"/>
        <w:jc w:val="both"/>
        <w:rPr>
          <w:rFonts w:cstheme="minorHAnsi"/>
        </w:rPr>
      </w:pPr>
      <w:r>
        <w:rPr>
          <w:rFonts w:cstheme="minorHAnsi"/>
        </w:rPr>
        <w:t xml:space="preserve">złożenia Oferty w terminie i we właściwej formie,  </w:t>
      </w:r>
    </w:p>
    <w:p w14:paraId="5965BEE1" w14:textId="77777777" w:rsidR="00C44693" w:rsidRDefault="007631C6">
      <w:pPr>
        <w:pStyle w:val="Akapitzlist"/>
        <w:numPr>
          <w:ilvl w:val="1"/>
          <w:numId w:val="22"/>
        </w:numPr>
        <w:spacing w:before="60" w:after="60" w:line="276" w:lineRule="auto"/>
        <w:jc w:val="both"/>
        <w:rPr>
          <w:rFonts w:cstheme="minorHAnsi"/>
        </w:rPr>
      </w:pPr>
      <w:r>
        <w:rPr>
          <w:rFonts w:cstheme="minorHAnsi"/>
        </w:rPr>
        <w:t xml:space="preserve">uprawnienia Oferenta do ubiegania się o dotację,  </w:t>
      </w:r>
    </w:p>
    <w:p w14:paraId="5965BEE2" w14:textId="77777777" w:rsidR="00C44693" w:rsidRDefault="007631C6">
      <w:pPr>
        <w:pStyle w:val="Akapitzlist"/>
        <w:numPr>
          <w:ilvl w:val="1"/>
          <w:numId w:val="22"/>
        </w:numPr>
        <w:spacing w:before="60" w:after="60" w:line="276" w:lineRule="auto"/>
        <w:jc w:val="both"/>
        <w:rPr>
          <w:rFonts w:cstheme="minorHAnsi"/>
        </w:rPr>
      </w:pPr>
      <w:r>
        <w:rPr>
          <w:rFonts w:cstheme="minorHAnsi"/>
        </w:rPr>
        <w:t xml:space="preserve">prawidłowości i kompletności wypełnienia Oferty,  </w:t>
      </w:r>
    </w:p>
    <w:p w14:paraId="5965BEE3" w14:textId="77777777" w:rsidR="00C44693" w:rsidRDefault="007631C6">
      <w:pPr>
        <w:pStyle w:val="Akapitzlist"/>
        <w:numPr>
          <w:ilvl w:val="1"/>
          <w:numId w:val="22"/>
        </w:numPr>
        <w:spacing w:before="60" w:after="60" w:line="276" w:lineRule="auto"/>
        <w:jc w:val="both"/>
        <w:rPr>
          <w:rFonts w:cstheme="minorHAnsi"/>
        </w:rPr>
      </w:pPr>
      <w:r>
        <w:rPr>
          <w:rFonts w:cstheme="minorHAnsi"/>
        </w:rPr>
        <w:t xml:space="preserve">dołączenia wymaganych załączników,  </w:t>
      </w:r>
    </w:p>
    <w:p w14:paraId="5965BEE4" w14:textId="77777777" w:rsidR="00C44693" w:rsidRDefault="007631C6">
      <w:pPr>
        <w:pStyle w:val="Akapitzlist"/>
        <w:numPr>
          <w:ilvl w:val="1"/>
          <w:numId w:val="22"/>
        </w:numPr>
        <w:spacing w:before="60" w:after="60" w:line="276" w:lineRule="auto"/>
        <w:jc w:val="both"/>
        <w:rPr>
          <w:rFonts w:cstheme="minorHAnsi"/>
        </w:rPr>
      </w:pPr>
      <w:r>
        <w:rPr>
          <w:rFonts w:cstheme="minorHAnsi"/>
        </w:rPr>
        <w:t xml:space="preserve">zgodności budżetu z limitami dotacji i kosztów administracyjnych,  </w:t>
      </w:r>
    </w:p>
    <w:p w14:paraId="5965BEE5" w14:textId="77777777" w:rsidR="00C44693" w:rsidRDefault="007631C6">
      <w:pPr>
        <w:pStyle w:val="Akapitzlist"/>
        <w:numPr>
          <w:ilvl w:val="1"/>
          <w:numId w:val="22"/>
        </w:numPr>
        <w:spacing w:before="60" w:after="60" w:line="276" w:lineRule="auto"/>
        <w:jc w:val="both"/>
        <w:rPr>
          <w:rFonts w:cstheme="minorHAnsi"/>
        </w:rPr>
      </w:pPr>
      <w:r>
        <w:rPr>
          <w:rFonts w:cstheme="minorHAnsi"/>
        </w:rPr>
        <w:t>zgodności terminu realizacji Projektu z Regulaminem;</w:t>
      </w:r>
    </w:p>
    <w:p w14:paraId="5965BEE6" w14:textId="77777777" w:rsidR="00C44693" w:rsidRDefault="007631C6">
      <w:pPr>
        <w:pStyle w:val="Akapitzlist"/>
        <w:numPr>
          <w:ilvl w:val="1"/>
          <w:numId w:val="22"/>
        </w:numPr>
        <w:spacing w:before="60" w:after="60" w:line="276" w:lineRule="auto"/>
        <w:jc w:val="both"/>
        <w:rPr>
          <w:rFonts w:cstheme="minorHAnsi"/>
        </w:rPr>
      </w:pPr>
      <w:r>
        <w:rPr>
          <w:rFonts w:cstheme="minorHAnsi"/>
        </w:rPr>
        <w:t>zgodności Projektu z celami Konkursu oraz założeniami merytorycznymi określonymi w Regulaminie.</w:t>
      </w:r>
    </w:p>
    <w:p w14:paraId="5965BEE7" w14:textId="77777777" w:rsidR="00C44693" w:rsidRDefault="007631C6">
      <w:pPr>
        <w:pStyle w:val="Akapitzlist"/>
        <w:numPr>
          <w:ilvl w:val="0"/>
          <w:numId w:val="22"/>
        </w:numPr>
        <w:spacing w:before="60" w:after="60" w:line="276" w:lineRule="auto"/>
        <w:jc w:val="both"/>
        <w:rPr>
          <w:rFonts w:cstheme="minorHAnsi"/>
        </w:rPr>
      </w:pPr>
      <w:r>
        <w:rPr>
          <w:rFonts w:cstheme="minorHAnsi"/>
        </w:rPr>
        <w:t>Oferta niespełniająca wymogów formalnych zostaje odrzucona i nie podlega ocenie merytorycznej.</w:t>
      </w:r>
    </w:p>
    <w:p w14:paraId="5965BEE8" w14:textId="77777777" w:rsidR="00C44693" w:rsidRDefault="007631C6">
      <w:pPr>
        <w:pStyle w:val="Akapitzlist"/>
        <w:numPr>
          <w:ilvl w:val="0"/>
          <w:numId w:val="22"/>
        </w:numPr>
        <w:rPr>
          <w:rFonts w:cstheme="minorHAnsi"/>
        </w:rPr>
      </w:pPr>
      <w:r>
        <w:rPr>
          <w:rFonts w:cstheme="minorHAnsi"/>
        </w:rPr>
        <w:t>Przy analizie i opiniowaniu oferty pod względem merytorycznym Komisja bierze pod uwagę:</w:t>
      </w:r>
    </w:p>
    <w:p w14:paraId="5965BEE9" w14:textId="77777777" w:rsidR="00C44693" w:rsidRDefault="007631C6">
      <w:pPr>
        <w:pStyle w:val="Akapitzlist"/>
        <w:numPr>
          <w:ilvl w:val="1"/>
          <w:numId w:val="22"/>
        </w:numPr>
        <w:rPr>
          <w:rFonts w:cstheme="minorHAnsi"/>
          <w:iCs/>
        </w:rPr>
      </w:pPr>
      <w:r>
        <w:rPr>
          <w:rFonts w:cstheme="minorHAnsi"/>
          <w:iCs/>
        </w:rPr>
        <w:lastRenderedPageBreak/>
        <w:t xml:space="preserve">możliwość realizacji zadania przez oferenta; </w:t>
      </w:r>
    </w:p>
    <w:p w14:paraId="5965BEEA" w14:textId="77777777" w:rsidR="00C44693" w:rsidRDefault="007631C6">
      <w:pPr>
        <w:pStyle w:val="Akapitzlist"/>
        <w:numPr>
          <w:ilvl w:val="1"/>
          <w:numId w:val="22"/>
        </w:numPr>
        <w:rPr>
          <w:rFonts w:cstheme="minorHAnsi"/>
          <w:iCs/>
        </w:rPr>
      </w:pPr>
      <w:r>
        <w:rPr>
          <w:rFonts w:cstheme="minorHAnsi"/>
          <w:iCs/>
        </w:rPr>
        <w:t>proponowaną jakość wykonania zadania;</w:t>
      </w:r>
    </w:p>
    <w:p w14:paraId="5965BEEB" w14:textId="77777777" w:rsidR="00C44693" w:rsidRDefault="007631C6">
      <w:pPr>
        <w:pStyle w:val="Akapitzlist"/>
        <w:numPr>
          <w:ilvl w:val="1"/>
          <w:numId w:val="22"/>
        </w:numPr>
        <w:rPr>
          <w:rFonts w:cstheme="minorHAnsi"/>
          <w:iCs/>
        </w:rPr>
      </w:pPr>
      <w:r>
        <w:rPr>
          <w:rFonts w:cstheme="minorHAnsi"/>
        </w:rPr>
        <w:t>kalkulację kosztów realizacji zadania;</w:t>
      </w:r>
    </w:p>
    <w:p w14:paraId="5965BEEC" w14:textId="77777777" w:rsidR="00C44693" w:rsidRDefault="007631C6">
      <w:pPr>
        <w:pStyle w:val="Akapitzlist"/>
        <w:numPr>
          <w:ilvl w:val="1"/>
          <w:numId w:val="22"/>
        </w:numPr>
        <w:rPr>
          <w:rFonts w:cstheme="minorHAnsi"/>
          <w:iCs/>
        </w:rPr>
      </w:pPr>
      <w:r>
        <w:rPr>
          <w:rFonts w:cstheme="minorHAnsi"/>
          <w:iCs/>
        </w:rPr>
        <w:t>planowany przez oferenta wkład rzeczowy, osobowy, w tym świadczenia wolontariuszy i pracę społeczną członków;</w:t>
      </w:r>
    </w:p>
    <w:p w14:paraId="5965BEED" w14:textId="77777777" w:rsidR="00C44693" w:rsidRDefault="007631C6">
      <w:pPr>
        <w:pStyle w:val="Akapitzlist"/>
        <w:numPr>
          <w:ilvl w:val="1"/>
          <w:numId w:val="22"/>
        </w:numPr>
        <w:rPr>
          <w:rFonts w:cstheme="minorHAnsi"/>
          <w:iCs/>
        </w:rPr>
      </w:pPr>
      <w:r>
        <w:rPr>
          <w:rFonts w:cstheme="minorHAnsi"/>
        </w:rPr>
        <w:t>planowany przez oferenta w realizacji zadania udział własnych środków finansowych lub środków finansowych pochodzących z innych źródeł.</w:t>
      </w:r>
    </w:p>
    <w:p w14:paraId="5965BEEE" w14:textId="77777777" w:rsidR="00C44693" w:rsidRDefault="007631C6">
      <w:pPr>
        <w:pStyle w:val="Akapitzlist"/>
        <w:numPr>
          <w:ilvl w:val="0"/>
          <w:numId w:val="22"/>
        </w:numPr>
        <w:spacing w:before="60" w:after="60" w:line="276" w:lineRule="auto"/>
        <w:jc w:val="both"/>
        <w:rPr>
          <w:rFonts w:cstheme="minorHAnsi"/>
        </w:rPr>
      </w:pPr>
      <w:r>
        <w:rPr>
          <w:rFonts w:cstheme="minorHAnsi"/>
        </w:rPr>
        <w:t>Ocena merytoryczna dokonywana jest według kryteriów punktowych, obejmujących:</w:t>
      </w:r>
    </w:p>
    <w:p w14:paraId="5965BEEF" w14:textId="77777777" w:rsidR="00C44693" w:rsidRPr="006C0A17" w:rsidRDefault="007631C6">
      <w:pPr>
        <w:pStyle w:val="Akapitzlist"/>
        <w:numPr>
          <w:ilvl w:val="1"/>
          <w:numId w:val="22"/>
        </w:numPr>
        <w:spacing w:before="60" w:after="60" w:line="276" w:lineRule="auto"/>
        <w:jc w:val="both"/>
        <w:rPr>
          <w:rFonts w:cstheme="minorHAnsi"/>
        </w:rPr>
      </w:pPr>
      <w:r w:rsidRPr="006C0A17">
        <w:rPr>
          <w:rFonts w:eastAsia="Times New Roman" w:cstheme="minorHAnsi"/>
          <w:color w:val="000000"/>
          <w:lang w:eastAsia="pl-PL"/>
        </w:rPr>
        <w:t>wpływ projektu na odbiorców wraz z ich charakterystyką [0-5 pkt.]; w tym:</w:t>
      </w:r>
    </w:p>
    <w:p w14:paraId="5965BEF0" w14:textId="77777777" w:rsidR="00C44693" w:rsidRPr="006C0A17" w:rsidRDefault="007631C6">
      <w:pPr>
        <w:pStyle w:val="Akapitzlist"/>
        <w:numPr>
          <w:ilvl w:val="2"/>
          <w:numId w:val="22"/>
        </w:numPr>
        <w:spacing w:before="60" w:after="60" w:line="276" w:lineRule="auto"/>
        <w:jc w:val="both"/>
        <w:rPr>
          <w:rStyle w:val="cf01"/>
          <w:rFonts w:asciiTheme="minorHAnsi" w:hAnsiTheme="minorHAnsi" w:cstheme="minorHAnsi"/>
          <w:sz w:val="22"/>
          <w:szCs w:val="22"/>
        </w:rPr>
      </w:pPr>
      <w:r w:rsidRPr="006C0A17">
        <w:rPr>
          <w:rStyle w:val="cf01"/>
          <w:rFonts w:asciiTheme="minorHAnsi" w:hAnsiTheme="minorHAnsi" w:cstheme="minorHAnsi"/>
          <w:sz w:val="22"/>
          <w:szCs w:val="22"/>
        </w:rPr>
        <w:t>prawidłowe zidentyfikowanie w ofercie docelowej grupy odbiorców i ich potrzeb</w:t>
      </w:r>
    </w:p>
    <w:p w14:paraId="5965BEF1" w14:textId="77777777" w:rsidR="00C44693" w:rsidRPr="006C0A17" w:rsidRDefault="007631C6">
      <w:pPr>
        <w:pStyle w:val="Akapitzlist"/>
        <w:numPr>
          <w:ilvl w:val="2"/>
          <w:numId w:val="22"/>
        </w:numPr>
        <w:spacing w:before="60" w:after="60" w:line="276" w:lineRule="auto"/>
        <w:jc w:val="both"/>
        <w:rPr>
          <w:rFonts w:cstheme="minorHAnsi"/>
        </w:rPr>
      </w:pPr>
      <w:r w:rsidRPr="006C0A17">
        <w:rPr>
          <w:rFonts w:eastAsiaTheme="minorEastAsia" w:cstheme="minorHAnsi"/>
          <w:bCs/>
        </w:rPr>
        <w:t>liczba odbiorców wraz  z uzasadnieniem;</w:t>
      </w:r>
    </w:p>
    <w:p w14:paraId="5965BEF2" w14:textId="77777777" w:rsidR="00C44693" w:rsidRDefault="007631C6">
      <w:pPr>
        <w:pStyle w:val="Akapitzlist"/>
        <w:numPr>
          <w:ilvl w:val="2"/>
          <w:numId w:val="22"/>
        </w:numPr>
        <w:spacing w:before="60" w:after="60" w:line="276" w:lineRule="auto"/>
        <w:jc w:val="both"/>
        <w:rPr>
          <w:rFonts w:cstheme="minorHAnsi"/>
        </w:rPr>
      </w:pPr>
      <w:r>
        <w:rPr>
          <w:rFonts w:eastAsiaTheme="minorEastAsia" w:cs="Calibri"/>
          <w:bCs/>
        </w:rPr>
        <w:t>innowacyjność projektu i jego zgodność z rozpoznanymi potrzebami środowiska;</w:t>
      </w:r>
    </w:p>
    <w:p w14:paraId="5965BEF3" w14:textId="77777777" w:rsidR="00C44693" w:rsidRDefault="007631C6">
      <w:pPr>
        <w:pStyle w:val="Akapitzlist"/>
        <w:numPr>
          <w:ilvl w:val="2"/>
          <w:numId w:val="22"/>
        </w:numPr>
        <w:spacing w:before="60" w:after="60" w:line="276" w:lineRule="auto"/>
        <w:jc w:val="both"/>
        <w:rPr>
          <w:rFonts w:cstheme="minorHAnsi"/>
        </w:rPr>
      </w:pPr>
      <w:r>
        <w:rPr>
          <w:rFonts w:eastAsiaTheme="minorEastAsia" w:cs="Calibri"/>
          <w:bCs/>
        </w:rPr>
        <w:t>wpływ projektu na uczestników/odbiorców; stopień</w:t>
      </w:r>
      <w:r>
        <w:rPr>
          <w:rFonts w:eastAsiaTheme="minorEastAsia" w:cs="Calibri"/>
          <w:bCs/>
          <w:strike/>
        </w:rPr>
        <w:t xml:space="preserve"> </w:t>
      </w:r>
      <w:r>
        <w:rPr>
          <w:rFonts w:eastAsiaTheme="minorEastAsia" w:cs="Calibri"/>
          <w:bCs/>
        </w:rPr>
        <w:t>osiągnięcia założonych celów Konkursu;</w:t>
      </w:r>
    </w:p>
    <w:p w14:paraId="5965BEF4" w14:textId="77777777" w:rsidR="00C44693" w:rsidRDefault="007631C6">
      <w:pPr>
        <w:pStyle w:val="Akapitzlist"/>
        <w:numPr>
          <w:ilvl w:val="2"/>
          <w:numId w:val="22"/>
        </w:numPr>
        <w:spacing w:before="60" w:after="60" w:line="276" w:lineRule="auto"/>
        <w:jc w:val="both"/>
        <w:rPr>
          <w:rFonts w:cstheme="minorHAnsi"/>
        </w:rPr>
      </w:pPr>
      <w:r>
        <w:rPr>
          <w:rFonts w:eastAsiaTheme="minorEastAsia" w:cs="Calibri"/>
          <w:bCs/>
        </w:rPr>
        <w:t xml:space="preserve">sposób sprawdzenia efektu i monitorowania rezultatów określonych we wniosku </w:t>
      </w:r>
    </w:p>
    <w:p w14:paraId="5965BEF5" w14:textId="77777777" w:rsidR="00C44693" w:rsidRDefault="007631C6">
      <w:pPr>
        <w:pStyle w:val="Akapitzlist"/>
        <w:numPr>
          <w:ilvl w:val="1"/>
          <w:numId w:val="22"/>
        </w:numPr>
        <w:spacing w:before="60" w:after="60" w:line="276" w:lineRule="auto"/>
        <w:jc w:val="both"/>
        <w:rPr>
          <w:rFonts w:cstheme="minorHAnsi"/>
        </w:rPr>
      </w:pPr>
      <w:r>
        <w:rPr>
          <w:rFonts w:eastAsia="Times New Roman" w:cstheme="minorHAnsi"/>
          <w:color w:val="000000"/>
          <w:lang w:eastAsia="pl-PL"/>
        </w:rPr>
        <w:t>opis projektu</w:t>
      </w:r>
      <w:r>
        <w:rPr>
          <w:rFonts w:eastAsia="Times New Roman" w:cstheme="minorHAnsi"/>
          <w:b/>
          <w:bCs/>
          <w:color w:val="000000"/>
          <w:lang w:eastAsia="pl-PL"/>
        </w:rPr>
        <w:t xml:space="preserve"> </w:t>
      </w:r>
      <w:r>
        <w:rPr>
          <w:rFonts w:eastAsia="Times New Roman" w:cstheme="minorHAnsi"/>
          <w:bCs/>
          <w:color w:val="000000"/>
          <w:lang w:eastAsia="pl-PL"/>
        </w:rPr>
        <w:t>[0-12 pkt.]; w tym:</w:t>
      </w:r>
    </w:p>
    <w:p w14:paraId="5965BEF6" w14:textId="77777777" w:rsidR="00C44693" w:rsidRDefault="007631C6">
      <w:pPr>
        <w:pStyle w:val="Akapitzlist"/>
        <w:numPr>
          <w:ilvl w:val="2"/>
          <w:numId w:val="22"/>
        </w:numPr>
        <w:spacing w:before="60" w:after="60" w:line="276" w:lineRule="auto"/>
        <w:jc w:val="both"/>
        <w:rPr>
          <w:rFonts w:cstheme="minorHAnsi"/>
        </w:rPr>
      </w:pPr>
      <w:r>
        <w:rPr>
          <w:rFonts w:eastAsiaTheme="minorEastAsia" w:cstheme="minorHAnsi"/>
          <w:bCs/>
        </w:rPr>
        <w:t>jego cel wraz z uzasadnieniem [0-3 pkt.];</w:t>
      </w:r>
    </w:p>
    <w:p w14:paraId="5965BEF7" w14:textId="77777777" w:rsidR="00C44693" w:rsidRDefault="007631C6">
      <w:pPr>
        <w:pStyle w:val="Akapitzlist"/>
        <w:numPr>
          <w:ilvl w:val="2"/>
          <w:numId w:val="22"/>
        </w:numPr>
        <w:spacing w:before="60" w:after="60" w:line="276" w:lineRule="auto"/>
        <w:jc w:val="both"/>
        <w:rPr>
          <w:rFonts w:cstheme="minorHAnsi"/>
        </w:rPr>
      </w:pPr>
      <w:r>
        <w:rPr>
          <w:rFonts w:eastAsiaTheme="minorEastAsia" w:cstheme="minorHAnsi"/>
          <w:bCs/>
        </w:rPr>
        <w:t>ocenę atrakcyjności proponowanych działań w projekcie dla jego odbiorców w tym szczegółowość opisu [0-5 pkt.];</w:t>
      </w:r>
    </w:p>
    <w:p w14:paraId="5965BEF8" w14:textId="77777777" w:rsidR="00C44693" w:rsidRDefault="007631C6">
      <w:pPr>
        <w:pStyle w:val="Akapitzlist"/>
        <w:numPr>
          <w:ilvl w:val="2"/>
          <w:numId w:val="22"/>
        </w:numPr>
        <w:spacing w:before="60" w:after="60" w:line="276" w:lineRule="auto"/>
        <w:jc w:val="both"/>
        <w:rPr>
          <w:rFonts w:cstheme="minorHAnsi"/>
        </w:rPr>
      </w:pPr>
      <w:r>
        <w:rPr>
          <w:rFonts w:eastAsiaTheme="minorEastAsia" w:cstheme="minorHAnsi"/>
          <w:bCs/>
        </w:rPr>
        <w:t xml:space="preserve">skuteczność działań mających na celu promocję projektu wśród potencjalnych odbiorców [0-2 pkt.];  </w:t>
      </w:r>
    </w:p>
    <w:p w14:paraId="5965BEF9" w14:textId="77777777" w:rsidR="00C44693" w:rsidRDefault="007631C6">
      <w:pPr>
        <w:pStyle w:val="Akapitzlist"/>
        <w:numPr>
          <w:ilvl w:val="2"/>
          <w:numId w:val="22"/>
        </w:numPr>
        <w:spacing w:before="60" w:after="60" w:line="276" w:lineRule="auto"/>
        <w:jc w:val="both"/>
        <w:rPr>
          <w:rFonts w:cstheme="minorHAnsi"/>
        </w:rPr>
      </w:pPr>
      <w:r>
        <w:rPr>
          <w:rFonts w:eastAsiaTheme="minorEastAsia" w:cstheme="minorHAnsi"/>
          <w:bCs/>
        </w:rPr>
        <w:t xml:space="preserve">ocena zasięgu i oddziaływania projektu na inne osoby poza docelową grupą odbiorców projektu [0-2 pkt.]; </w:t>
      </w:r>
    </w:p>
    <w:p w14:paraId="5965BEFA" w14:textId="77777777" w:rsidR="00C44693" w:rsidRDefault="007631C6">
      <w:pPr>
        <w:pStyle w:val="Akapitzlist"/>
        <w:numPr>
          <w:ilvl w:val="1"/>
          <w:numId w:val="22"/>
        </w:numPr>
        <w:spacing w:before="60" w:after="60" w:line="276" w:lineRule="auto"/>
        <w:jc w:val="both"/>
        <w:rPr>
          <w:rFonts w:cstheme="minorHAnsi"/>
        </w:rPr>
      </w:pPr>
      <w:r>
        <w:rPr>
          <w:rFonts w:eastAsiaTheme="minorEastAsia" w:cstheme="minorHAnsi"/>
        </w:rPr>
        <w:t>ocenę kosztorysu</w:t>
      </w:r>
      <w:r>
        <w:rPr>
          <w:rFonts w:eastAsiaTheme="minorEastAsia" w:cstheme="minorHAnsi"/>
          <w:bCs/>
        </w:rPr>
        <w:t>; w tym wysokość proponowanych wydatków w odniesieniu do zaplanowanych działań [0-6 pkt.];</w:t>
      </w:r>
    </w:p>
    <w:p w14:paraId="5965BEFB" w14:textId="77777777" w:rsidR="00C44693" w:rsidRDefault="007631C6">
      <w:pPr>
        <w:pStyle w:val="Akapitzlist"/>
        <w:numPr>
          <w:ilvl w:val="1"/>
          <w:numId w:val="22"/>
        </w:numPr>
        <w:spacing w:before="60" w:after="60" w:line="276" w:lineRule="auto"/>
        <w:jc w:val="both"/>
        <w:rPr>
          <w:rFonts w:cstheme="minorHAnsi"/>
        </w:rPr>
      </w:pPr>
      <w:r>
        <w:rPr>
          <w:rFonts w:eastAsiaTheme="minorEastAsia" w:cstheme="minorHAnsi"/>
        </w:rPr>
        <w:t>ocenę udziału wolontariuszy</w:t>
      </w:r>
      <w:r>
        <w:rPr>
          <w:rFonts w:eastAsiaTheme="minorEastAsia" w:cstheme="minorHAnsi"/>
          <w:b/>
          <w:bCs/>
        </w:rPr>
        <w:t xml:space="preserve"> [</w:t>
      </w:r>
      <w:r>
        <w:rPr>
          <w:rFonts w:eastAsiaTheme="minorEastAsia" w:cstheme="minorHAnsi"/>
          <w:bCs/>
        </w:rPr>
        <w:t xml:space="preserve">0-1 pkt.]; w tym szczegółowość opisu i wyceny świadczeń </w:t>
      </w:r>
      <w:proofErr w:type="spellStart"/>
      <w:r>
        <w:rPr>
          <w:rFonts w:eastAsiaTheme="minorEastAsia" w:cstheme="minorHAnsi"/>
          <w:bCs/>
        </w:rPr>
        <w:t>wolontariackich</w:t>
      </w:r>
      <w:proofErr w:type="spellEnd"/>
      <w:r>
        <w:rPr>
          <w:rFonts w:eastAsiaTheme="minorEastAsia" w:cstheme="minorHAnsi"/>
          <w:bCs/>
        </w:rPr>
        <w:t>.</w:t>
      </w:r>
    </w:p>
    <w:p w14:paraId="5965BEFC" w14:textId="77777777" w:rsidR="00C44693" w:rsidRDefault="007631C6">
      <w:pPr>
        <w:pStyle w:val="Akapitzlist"/>
        <w:numPr>
          <w:ilvl w:val="0"/>
          <w:numId w:val="22"/>
        </w:numPr>
        <w:spacing w:before="60" w:after="60" w:line="276" w:lineRule="auto"/>
        <w:jc w:val="both"/>
        <w:rPr>
          <w:rFonts w:cstheme="minorHAnsi"/>
        </w:rPr>
      </w:pPr>
      <w:r>
        <w:rPr>
          <w:rFonts w:cstheme="minorHAnsi"/>
        </w:rPr>
        <w:t>Warunkiem rekomendacji do dofinansowania jest uzyskanie co najmniej 14 punktów z oceny merytorycznej określonej powyżej.</w:t>
      </w:r>
    </w:p>
    <w:p w14:paraId="5965BEFD" w14:textId="77777777" w:rsidR="00C44693" w:rsidRDefault="007631C6">
      <w:pPr>
        <w:pStyle w:val="Akapitzlist"/>
        <w:numPr>
          <w:ilvl w:val="0"/>
          <w:numId w:val="22"/>
        </w:numPr>
        <w:spacing w:before="60" w:after="60" w:line="276" w:lineRule="auto"/>
        <w:jc w:val="both"/>
        <w:rPr>
          <w:rFonts w:cstheme="minorHAnsi"/>
        </w:rPr>
      </w:pPr>
      <w:r>
        <w:rPr>
          <w:rFonts w:cstheme="minorHAnsi"/>
        </w:rPr>
        <w:t>Komisja sporządza listę rankingową Ofert rekomendowanych do dofinansowania w ramach dostępnej puli środków oraz listę rezerwową.</w:t>
      </w:r>
    </w:p>
    <w:p w14:paraId="5965BEFE" w14:textId="77777777" w:rsidR="00C44693" w:rsidRDefault="007631C6">
      <w:pPr>
        <w:pStyle w:val="Akapitzlist"/>
        <w:numPr>
          <w:ilvl w:val="0"/>
          <w:numId w:val="22"/>
        </w:numPr>
        <w:spacing w:before="60" w:after="60" w:line="276" w:lineRule="auto"/>
        <w:jc w:val="both"/>
        <w:rPr>
          <w:rFonts w:cstheme="minorHAnsi"/>
        </w:rPr>
      </w:pPr>
      <w:r>
        <w:rPr>
          <w:rFonts w:cstheme="minorHAnsi"/>
        </w:rPr>
        <w:t>Decyzje Komisji podejmowane są jednomyślnie.</w:t>
      </w:r>
    </w:p>
    <w:p w14:paraId="5965BEFF" w14:textId="77777777" w:rsidR="00C44693" w:rsidRDefault="007631C6">
      <w:pPr>
        <w:pStyle w:val="Akapitzlist"/>
        <w:numPr>
          <w:ilvl w:val="0"/>
          <w:numId w:val="22"/>
        </w:numPr>
        <w:spacing w:before="60" w:after="60" w:line="276" w:lineRule="auto"/>
        <w:jc w:val="both"/>
        <w:rPr>
          <w:rFonts w:cstheme="minorHAnsi"/>
        </w:rPr>
      </w:pPr>
      <w:r>
        <w:rPr>
          <w:rFonts w:cstheme="minorHAnsi"/>
        </w:rPr>
        <w:t>Z prac Komisji sporządza się protokół zawierający:</w:t>
      </w:r>
    </w:p>
    <w:p w14:paraId="5965BF00" w14:textId="77777777" w:rsidR="00C44693" w:rsidRDefault="007631C6">
      <w:pPr>
        <w:pStyle w:val="Akapitzlist"/>
        <w:numPr>
          <w:ilvl w:val="1"/>
          <w:numId w:val="22"/>
        </w:numPr>
        <w:spacing w:before="60" w:after="60" w:line="276" w:lineRule="auto"/>
        <w:jc w:val="both"/>
        <w:rPr>
          <w:rFonts w:cstheme="minorHAnsi"/>
        </w:rPr>
      </w:pPr>
      <w:r>
        <w:rPr>
          <w:rFonts w:cstheme="minorHAnsi"/>
        </w:rPr>
        <w:t xml:space="preserve">wykaz złożonych Ofert,  </w:t>
      </w:r>
    </w:p>
    <w:p w14:paraId="5965BF01" w14:textId="77777777" w:rsidR="00C44693" w:rsidRDefault="007631C6">
      <w:pPr>
        <w:pStyle w:val="Akapitzlist"/>
        <w:numPr>
          <w:ilvl w:val="1"/>
          <w:numId w:val="22"/>
        </w:numPr>
        <w:spacing w:before="60" w:after="60" w:line="276" w:lineRule="auto"/>
        <w:jc w:val="both"/>
        <w:rPr>
          <w:rFonts w:cstheme="minorHAnsi"/>
        </w:rPr>
      </w:pPr>
      <w:r>
        <w:rPr>
          <w:rFonts w:cstheme="minorHAnsi"/>
        </w:rPr>
        <w:t xml:space="preserve">wyniki oceny formalnej i merytorycznej,  </w:t>
      </w:r>
    </w:p>
    <w:p w14:paraId="5965BF02" w14:textId="77777777" w:rsidR="00C44693" w:rsidRDefault="007631C6">
      <w:pPr>
        <w:pStyle w:val="Akapitzlist"/>
        <w:numPr>
          <w:ilvl w:val="1"/>
          <w:numId w:val="22"/>
        </w:numPr>
        <w:spacing w:before="60" w:after="60" w:line="276" w:lineRule="auto"/>
        <w:jc w:val="both"/>
        <w:rPr>
          <w:rFonts w:cstheme="minorHAnsi"/>
        </w:rPr>
      </w:pPr>
      <w:r>
        <w:rPr>
          <w:rFonts w:cstheme="minorHAnsi"/>
        </w:rPr>
        <w:t xml:space="preserve">listę rekomendowanych Projektów wraz z proponowaną kwotą dotacji,  </w:t>
      </w:r>
    </w:p>
    <w:p w14:paraId="5965BF03" w14:textId="77777777" w:rsidR="00C44693" w:rsidRDefault="007631C6">
      <w:pPr>
        <w:pStyle w:val="Akapitzlist"/>
        <w:numPr>
          <w:ilvl w:val="1"/>
          <w:numId w:val="22"/>
        </w:numPr>
        <w:spacing w:before="60" w:after="60" w:line="276" w:lineRule="auto"/>
        <w:jc w:val="both"/>
        <w:rPr>
          <w:rFonts w:cstheme="minorHAnsi"/>
        </w:rPr>
      </w:pPr>
      <w:r>
        <w:rPr>
          <w:rFonts w:cstheme="minorHAnsi"/>
        </w:rPr>
        <w:t xml:space="preserve">listę rezerwową,  </w:t>
      </w:r>
    </w:p>
    <w:p w14:paraId="5965BF04" w14:textId="77777777" w:rsidR="00C44693" w:rsidRDefault="007631C6">
      <w:pPr>
        <w:pStyle w:val="Akapitzlist"/>
        <w:numPr>
          <w:ilvl w:val="1"/>
          <w:numId w:val="22"/>
        </w:numPr>
        <w:spacing w:before="60" w:after="60" w:line="276" w:lineRule="auto"/>
        <w:jc w:val="both"/>
        <w:rPr>
          <w:rFonts w:cstheme="minorHAnsi"/>
        </w:rPr>
      </w:pPr>
      <w:r>
        <w:rPr>
          <w:rFonts w:cstheme="minorHAnsi"/>
        </w:rPr>
        <w:t>podpisy członków Komisji.</w:t>
      </w:r>
    </w:p>
    <w:p w14:paraId="5965BF05" w14:textId="77777777" w:rsidR="00C44693" w:rsidRDefault="007631C6">
      <w:pPr>
        <w:pStyle w:val="Akapitzlist"/>
        <w:numPr>
          <w:ilvl w:val="0"/>
          <w:numId w:val="22"/>
        </w:numPr>
        <w:jc w:val="both"/>
        <w:rPr>
          <w:rFonts w:cstheme="minorHAnsi"/>
        </w:rPr>
      </w:pPr>
      <w:r>
        <w:rPr>
          <w:rFonts w:cstheme="minorHAnsi"/>
        </w:rPr>
        <w:t xml:space="preserve">Przyznanie dotacji Oferentom z listy rezerwowej możliwe będzie jedynie w przypadku ewentualnej rezygnacji z podpisania Umowy przez Oferentów umieszczonych na liście ofert rekomendowanych. </w:t>
      </w:r>
    </w:p>
    <w:p w14:paraId="5965BF06" w14:textId="77777777" w:rsidR="00C44693" w:rsidRDefault="007631C6">
      <w:pPr>
        <w:pStyle w:val="Akapitzlist"/>
        <w:numPr>
          <w:ilvl w:val="0"/>
          <w:numId w:val="22"/>
        </w:numPr>
        <w:spacing w:before="60" w:after="60" w:line="276" w:lineRule="auto"/>
        <w:jc w:val="both"/>
        <w:rPr>
          <w:rFonts w:cstheme="minorHAnsi"/>
        </w:rPr>
      </w:pPr>
      <w:r>
        <w:rPr>
          <w:rFonts w:cstheme="minorHAnsi"/>
        </w:rPr>
        <w:t>Od decyzji o wynikach Konkursu nie przysługuje odwołanie.</w:t>
      </w:r>
    </w:p>
    <w:p w14:paraId="5965BF07" w14:textId="77777777" w:rsidR="00C44693" w:rsidRDefault="00C44693">
      <w:pPr>
        <w:pStyle w:val="StylNumerowanie"/>
        <w:numPr>
          <w:ilvl w:val="0"/>
          <w:numId w:val="0"/>
        </w:numPr>
        <w:tabs>
          <w:tab w:val="left" w:pos="567"/>
        </w:tabs>
        <w:spacing w:line="276" w:lineRule="auto"/>
        <w:ind w:left="340" w:hanging="340"/>
        <w:jc w:val="center"/>
        <w:rPr>
          <w:rFonts w:cstheme="minorHAnsi"/>
          <w:b/>
        </w:rPr>
      </w:pPr>
    </w:p>
    <w:p w14:paraId="5965BF08" w14:textId="77777777" w:rsidR="00C44693" w:rsidRDefault="007631C6">
      <w:pPr>
        <w:tabs>
          <w:tab w:val="left" w:pos="567"/>
        </w:tabs>
        <w:spacing w:before="60" w:after="60" w:line="276" w:lineRule="auto"/>
        <w:jc w:val="center"/>
        <w:rPr>
          <w:rFonts w:cstheme="minorHAnsi"/>
          <w:b/>
        </w:rPr>
      </w:pPr>
      <w:r>
        <w:rPr>
          <w:rFonts w:cstheme="minorHAnsi"/>
          <w:b/>
        </w:rPr>
        <w:t xml:space="preserve">§ 10. </w:t>
      </w:r>
    </w:p>
    <w:p w14:paraId="5965BF09" w14:textId="77777777" w:rsidR="00C44693" w:rsidRDefault="007631C6">
      <w:pPr>
        <w:tabs>
          <w:tab w:val="left" w:pos="567"/>
        </w:tabs>
        <w:spacing w:before="60" w:after="60" w:line="276" w:lineRule="auto"/>
        <w:jc w:val="center"/>
        <w:rPr>
          <w:rFonts w:cstheme="minorHAnsi"/>
          <w:b/>
        </w:rPr>
      </w:pPr>
      <w:r>
        <w:rPr>
          <w:rFonts w:cstheme="minorHAnsi"/>
          <w:b/>
        </w:rPr>
        <w:t>Sposób informowania o przeprowadzeniu Konkursu</w:t>
      </w:r>
    </w:p>
    <w:p w14:paraId="5965BF0A" w14:textId="77777777" w:rsidR="00C44693" w:rsidRDefault="007631C6">
      <w:pPr>
        <w:numPr>
          <w:ilvl w:val="0"/>
          <w:numId w:val="4"/>
        </w:numPr>
        <w:spacing w:before="60" w:after="60" w:line="276" w:lineRule="auto"/>
        <w:ind w:left="567" w:hanging="567"/>
        <w:jc w:val="both"/>
        <w:rPr>
          <w:rFonts w:cstheme="minorHAnsi"/>
        </w:rPr>
      </w:pPr>
      <w:r>
        <w:rPr>
          <w:rFonts w:cstheme="minorHAnsi"/>
        </w:rPr>
        <w:t xml:space="preserve">Ogłoszenie o konkursie, wraz ze wzorem oferty, jak i wyniki konkursu są publikowane na stronie Fundacji </w:t>
      </w:r>
      <w:proofErr w:type="spellStart"/>
      <w:r>
        <w:rPr>
          <w:rFonts w:cstheme="minorHAnsi"/>
        </w:rPr>
        <w:t>WiD</w:t>
      </w:r>
      <w:proofErr w:type="spellEnd"/>
      <w:r>
        <w:rPr>
          <w:rFonts w:cstheme="minorHAnsi"/>
        </w:rPr>
        <w:t xml:space="preserve"> https://wid.org.pl/</w:t>
      </w:r>
    </w:p>
    <w:p w14:paraId="5965BF0B" w14:textId="77777777" w:rsidR="00C44693" w:rsidRDefault="007631C6">
      <w:pPr>
        <w:widowControl w:val="0"/>
        <w:numPr>
          <w:ilvl w:val="0"/>
          <w:numId w:val="4"/>
        </w:numPr>
        <w:tabs>
          <w:tab w:val="left" w:pos="1418"/>
        </w:tabs>
        <w:spacing w:before="60" w:after="60" w:line="276" w:lineRule="auto"/>
        <w:ind w:left="567" w:hanging="567"/>
        <w:jc w:val="both"/>
        <w:rPr>
          <w:rFonts w:eastAsia="Times New Roman" w:cstheme="minorHAnsi"/>
          <w:lang w:eastAsia="pl-PL"/>
        </w:rPr>
      </w:pPr>
      <w:r>
        <w:rPr>
          <w:rFonts w:eastAsia="Times New Roman" w:cstheme="minorHAnsi"/>
          <w:lang w:eastAsia="pl-PL"/>
        </w:rPr>
        <w:t>Wyniki konkursu zostaną opublikowane do dnia 15 października  2025 r.</w:t>
      </w:r>
    </w:p>
    <w:p w14:paraId="5965BF0C" w14:textId="77777777" w:rsidR="00C44693" w:rsidRDefault="007631C6">
      <w:pPr>
        <w:widowControl w:val="0"/>
        <w:numPr>
          <w:ilvl w:val="0"/>
          <w:numId w:val="4"/>
        </w:numPr>
        <w:tabs>
          <w:tab w:val="left" w:pos="1418"/>
        </w:tabs>
        <w:spacing w:before="60" w:after="60" w:line="276" w:lineRule="auto"/>
        <w:ind w:left="567" w:hanging="567"/>
        <w:jc w:val="both"/>
        <w:rPr>
          <w:rFonts w:eastAsia="Times New Roman" w:cstheme="minorHAnsi"/>
          <w:lang w:eastAsia="pl-PL"/>
        </w:rPr>
      </w:pPr>
      <w:r>
        <w:rPr>
          <w:rFonts w:eastAsia="Times New Roman" w:cstheme="minorHAnsi"/>
          <w:lang w:eastAsia="pl-PL"/>
        </w:rPr>
        <w:t xml:space="preserve">Po ogłoszeniu wyników konkursu, na wniosek oferenta, zostanie udostępniona mu karta opinii końcowej dla poszczególnych złożonych przez niego ofert wraz z korespondującym wyciągiem z protokołu końcowego. </w:t>
      </w:r>
    </w:p>
    <w:p w14:paraId="5965BF0D" w14:textId="77777777" w:rsidR="00C44693" w:rsidRDefault="007631C6">
      <w:pPr>
        <w:widowControl w:val="0"/>
        <w:spacing w:before="60" w:after="60" w:line="276" w:lineRule="auto"/>
        <w:jc w:val="center"/>
        <w:rPr>
          <w:rFonts w:eastAsia="Times New Roman" w:cstheme="minorHAnsi"/>
          <w:b/>
          <w:lang w:eastAsia="pl-PL"/>
        </w:rPr>
      </w:pPr>
      <w:r>
        <w:rPr>
          <w:rFonts w:eastAsia="Times New Roman" w:cstheme="minorHAnsi"/>
          <w:b/>
          <w:lang w:eastAsia="pl-PL"/>
        </w:rPr>
        <w:t xml:space="preserve">§ 11. </w:t>
      </w:r>
      <w:r>
        <w:rPr>
          <w:rFonts w:eastAsia="Times New Roman" w:cstheme="minorHAnsi"/>
          <w:b/>
          <w:lang w:eastAsia="pl-PL"/>
        </w:rPr>
        <w:br/>
        <w:t>Umowa i realizacja Projektu</w:t>
      </w:r>
    </w:p>
    <w:p w14:paraId="5965BF0E" w14:textId="77777777" w:rsidR="00C44693" w:rsidRDefault="007631C6">
      <w:pPr>
        <w:pStyle w:val="Akapitzlist"/>
        <w:widowControl w:val="0"/>
        <w:numPr>
          <w:ilvl w:val="0"/>
          <w:numId w:val="23"/>
        </w:numPr>
        <w:spacing w:before="60" w:after="60" w:line="276" w:lineRule="auto"/>
        <w:jc w:val="both"/>
        <w:rPr>
          <w:rFonts w:eastAsia="Times New Roman" w:cstheme="minorHAnsi"/>
          <w:bCs/>
          <w:lang w:eastAsia="pl-PL"/>
        </w:rPr>
      </w:pPr>
      <w:r>
        <w:rPr>
          <w:rFonts w:eastAsia="Times New Roman" w:cstheme="minorHAnsi"/>
          <w:bCs/>
          <w:lang w:eastAsia="pl-PL"/>
        </w:rPr>
        <w:t xml:space="preserve">Z Oferentem, którego Oferta została przyjęta do realizacji, Fundacja </w:t>
      </w:r>
      <w:proofErr w:type="spellStart"/>
      <w:r>
        <w:rPr>
          <w:rFonts w:eastAsia="Times New Roman" w:cstheme="minorHAnsi"/>
          <w:bCs/>
          <w:lang w:eastAsia="pl-PL"/>
        </w:rPr>
        <w:t>WiD</w:t>
      </w:r>
      <w:proofErr w:type="spellEnd"/>
      <w:r>
        <w:rPr>
          <w:rFonts w:eastAsia="Times New Roman" w:cstheme="minorHAnsi"/>
          <w:bCs/>
          <w:lang w:eastAsia="pl-PL"/>
        </w:rPr>
        <w:t xml:space="preserve"> zawiera Umowę dotacyjną określającą szczegółowe warunki realizacji Projektu, w tym wysokość dotacji, termin realizacji, sposób wypłaty środków oraz zasady sprawozdawczości i kontroli.</w:t>
      </w:r>
    </w:p>
    <w:p w14:paraId="5965BF0F" w14:textId="77777777" w:rsidR="00C44693" w:rsidRDefault="007631C6">
      <w:pPr>
        <w:pStyle w:val="Akapitzlist"/>
        <w:widowControl w:val="0"/>
        <w:numPr>
          <w:ilvl w:val="0"/>
          <w:numId w:val="23"/>
        </w:numPr>
        <w:spacing w:before="60" w:after="60" w:line="276" w:lineRule="auto"/>
        <w:jc w:val="both"/>
        <w:rPr>
          <w:rFonts w:eastAsia="Times New Roman" w:cstheme="minorHAnsi"/>
          <w:bCs/>
          <w:lang w:eastAsia="pl-PL"/>
        </w:rPr>
      </w:pPr>
      <w:r>
        <w:rPr>
          <w:rFonts w:eastAsia="Times New Roman" w:cstheme="minorHAnsi"/>
          <w:bCs/>
          <w:lang w:eastAsia="pl-PL"/>
        </w:rPr>
        <w:t>Umowa dotacyjna jest zawierana w formie pisemnej lub dokumentowej, z weryfikacją tożsamości za pomocą mechanizmów udostępnionych przez dostarczyciela usług podpisu elektronicznego zgodnego z rozporządzeniem Parlamentu Europejskiego i Rady (UE) nr 910/2014 z dnia 23 lipca 2014 r. w sprawie identyfikacji elektronicznej i usług zaufania w odniesieniu do transakcji elektronicznych na rynku wewnętrznym.</w:t>
      </w:r>
    </w:p>
    <w:p w14:paraId="5965BF10" w14:textId="77777777" w:rsidR="00C44693" w:rsidRDefault="007631C6">
      <w:pPr>
        <w:pStyle w:val="Akapitzlist"/>
        <w:widowControl w:val="0"/>
        <w:numPr>
          <w:ilvl w:val="0"/>
          <w:numId w:val="23"/>
        </w:numPr>
        <w:spacing w:before="60" w:after="60" w:line="276" w:lineRule="auto"/>
        <w:jc w:val="both"/>
        <w:rPr>
          <w:rFonts w:eastAsia="Times New Roman" w:cstheme="minorHAnsi"/>
          <w:bCs/>
          <w:lang w:eastAsia="pl-PL"/>
        </w:rPr>
      </w:pPr>
      <w:r>
        <w:rPr>
          <w:rFonts w:eastAsia="Times New Roman" w:cstheme="minorHAnsi"/>
          <w:bCs/>
          <w:lang w:eastAsia="pl-PL"/>
        </w:rPr>
        <w:t>W przypadku gdy Oferent nie zawrze umowy w ciągu 14 dni od jej przedstawienia do podpisu, uznaje się że odstąpił on od realizacji Projektu. Termin ten może zostać zmieniony w przypadku okoliczności uzasadniających przedłużenie terminu na zawarcie Umowy.</w:t>
      </w:r>
    </w:p>
    <w:p w14:paraId="5965BF11" w14:textId="77777777" w:rsidR="00C44693" w:rsidRDefault="007631C6">
      <w:pPr>
        <w:pStyle w:val="Akapitzlist"/>
        <w:widowControl w:val="0"/>
        <w:numPr>
          <w:ilvl w:val="0"/>
          <w:numId w:val="23"/>
        </w:numPr>
        <w:spacing w:before="60" w:after="60" w:line="276" w:lineRule="auto"/>
        <w:jc w:val="both"/>
        <w:rPr>
          <w:rFonts w:eastAsia="Times New Roman" w:cstheme="minorHAnsi"/>
          <w:bCs/>
          <w:lang w:eastAsia="pl-PL"/>
        </w:rPr>
      </w:pPr>
      <w:r>
        <w:rPr>
          <w:rFonts w:eastAsia="Times New Roman" w:cstheme="minorHAnsi"/>
          <w:bCs/>
          <w:lang w:eastAsia="pl-PL"/>
        </w:rPr>
        <w:t>Środki finansowe z dotacji wypłacane są przelewem na rachunek bankowy wskazany w Umowie. Operator może wstrzymać wypłatę transz w przypadku stwierdzenia nieprawidłowości w realizacji Projektu.</w:t>
      </w:r>
    </w:p>
    <w:p w14:paraId="5965BF12" w14:textId="77777777" w:rsidR="00C44693" w:rsidRDefault="007631C6">
      <w:pPr>
        <w:pStyle w:val="Akapitzlist"/>
        <w:widowControl w:val="0"/>
        <w:numPr>
          <w:ilvl w:val="0"/>
          <w:numId w:val="23"/>
        </w:numPr>
        <w:spacing w:before="60" w:after="60" w:line="276" w:lineRule="auto"/>
        <w:jc w:val="both"/>
        <w:rPr>
          <w:rFonts w:eastAsia="Times New Roman" w:cstheme="minorHAnsi"/>
          <w:bCs/>
          <w:lang w:eastAsia="pl-PL"/>
        </w:rPr>
      </w:pPr>
      <w:r>
        <w:rPr>
          <w:rFonts w:eastAsia="Times New Roman" w:cstheme="minorHAnsi"/>
          <w:bCs/>
          <w:lang w:eastAsia="pl-PL"/>
        </w:rPr>
        <w:t>Oferent, którego Oferta została wskazana do realizacji jest zobowiązany do:</w:t>
      </w:r>
    </w:p>
    <w:p w14:paraId="5965BF13" w14:textId="77777777" w:rsidR="00C44693" w:rsidRDefault="007631C6">
      <w:pPr>
        <w:pStyle w:val="Akapitzlist"/>
        <w:widowControl w:val="0"/>
        <w:numPr>
          <w:ilvl w:val="1"/>
          <w:numId w:val="23"/>
        </w:numPr>
        <w:spacing w:before="60" w:after="60" w:line="276" w:lineRule="auto"/>
        <w:jc w:val="both"/>
        <w:rPr>
          <w:rFonts w:eastAsia="Times New Roman" w:cstheme="minorHAnsi"/>
          <w:bCs/>
          <w:lang w:eastAsia="pl-PL"/>
        </w:rPr>
      </w:pPr>
      <w:r>
        <w:rPr>
          <w:rFonts w:eastAsia="Times New Roman" w:cstheme="minorHAnsi"/>
          <w:bCs/>
          <w:lang w:eastAsia="pl-PL"/>
        </w:rPr>
        <w:t xml:space="preserve">realizacji Projektu zgodnie z Umową, Regulaminem i obowiązującymi przepisami prawa,  </w:t>
      </w:r>
    </w:p>
    <w:p w14:paraId="5965BF14" w14:textId="77777777" w:rsidR="00C44693" w:rsidRDefault="007631C6">
      <w:pPr>
        <w:pStyle w:val="Akapitzlist"/>
        <w:widowControl w:val="0"/>
        <w:numPr>
          <w:ilvl w:val="1"/>
          <w:numId w:val="23"/>
        </w:numPr>
        <w:spacing w:before="60" w:after="60" w:line="276" w:lineRule="auto"/>
        <w:jc w:val="both"/>
        <w:rPr>
          <w:rFonts w:eastAsia="Times New Roman" w:cstheme="minorHAnsi"/>
          <w:bCs/>
          <w:lang w:eastAsia="pl-PL"/>
        </w:rPr>
      </w:pPr>
      <w:r>
        <w:rPr>
          <w:rFonts w:eastAsia="Times New Roman" w:cstheme="minorHAnsi"/>
          <w:bCs/>
          <w:lang w:eastAsia="pl-PL"/>
        </w:rPr>
        <w:t xml:space="preserve">prowadzenia dokumentacji finansowej i merytorycznej umożliwiającej kontrolę prawidłowości wydatkowania środków,  </w:t>
      </w:r>
    </w:p>
    <w:p w14:paraId="5965BF15" w14:textId="77777777" w:rsidR="00C44693" w:rsidRDefault="007631C6">
      <w:pPr>
        <w:pStyle w:val="Akapitzlist"/>
        <w:widowControl w:val="0"/>
        <w:numPr>
          <w:ilvl w:val="1"/>
          <w:numId w:val="23"/>
        </w:numPr>
        <w:spacing w:before="60" w:after="60" w:line="276" w:lineRule="auto"/>
        <w:jc w:val="both"/>
        <w:rPr>
          <w:rFonts w:eastAsia="Times New Roman" w:cstheme="minorHAnsi"/>
          <w:bCs/>
          <w:lang w:eastAsia="pl-PL"/>
        </w:rPr>
      </w:pPr>
      <w:r>
        <w:rPr>
          <w:rFonts w:eastAsia="Times New Roman" w:cstheme="minorHAnsi"/>
          <w:bCs/>
          <w:lang w:eastAsia="pl-PL"/>
        </w:rPr>
        <w:t xml:space="preserve">stosowania oznaczeń wskazujących źródło finansowania Projektu ze środków Instytutu oraz Fundacji </w:t>
      </w:r>
      <w:proofErr w:type="spellStart"/>
      <w:r>
        <w:rPr>
          <w:rFonts w:eastAsia="Times New Roman" w:cstheme="minorHAnsi"/>
          <w:bCs/>
          <w:lang w:eastAsia="pl-PL"/>
        </w:rPr>
        <w:t>WiD</w:t>
      </w:r>
      <w:proofErr w:type="spellEnd"/>
      <w:r>
        <w:rPr>
          <w:rFonts w:eastAsia="Times New Roman" w:cstheme="minorHAnsi"/>
          <w:bCs/>
          <w:lang w:eastAsia="pl-PL"/>
        </w:rPr>
        <w:t>, zgodnie z warunkami Umowy;</w:t>
      </w:r>
    </w:p>
    <w:p w14:paraId="5965BF16" w14:textId="77777777" w:rsidR="00C44693" w:rsidRDefault="007631C6">
      <w:pPr>
        <w:pStyle w:val="Akapitzlist"/>
        <w:widowControl w:val="0"/>
        <w:numPr>
          <w:ilvl w:val="1"/>
          <w:numId w:val="23"/>
        </w:numPr>
        <w:spacing w:before="60" w:after="60" w:line="276" w:lineRule="auto"/>
        <w:jc w:val="both"/>
        <w:rPr>
          <w:rFonts w:eastAsia="Times New Roman" w:cstheme="minorHAnsi"/>
          <w:bCs/>
          <w:lang w:eastAsia="pl-PL"/>
        </w:rPr>
      </w:pPr>
      <w:r>
        <w:rPr>
          <w:rFonts w:eastAsia="Times New Roman" w:cstheme="minorHAnsi"/>
          <w:bCs/>
          <w:lang w:eastAsia="pl-PL"/>
        </w:rPr>
        <w:t>sporządzenia i złożenia sprawozdań ;</w:t>
      </w:r>
    </w:p>
    <w:p w14:paraId="5965BF17" w14:textId="77777777" w:rsidR="00C44693" w:rsidRDefault="007631C6">
      <w:pPr>
        <w:pStyle w:val="Akapitzlist"/>
        <w:widowControl w:val="0"/>
        <w:numPr>
          <w:ilvl w:val="1"/>
          <w:numId w:val="23"/>
        </w:numPr>
        <w:spacing w:before="60" w:after="60" w:line="276" w:lineRule="auto"/>
        <w:jc w:val="both"/>
        <w:rPr>
          <w:rFonts w:eastAsia="Times New Roman" w:cstheme="minorHAnsi"/>
          <w:bCs/>
          <w:lang w:eastAsia="pl-PL"/>
        </w:rPr>
      </w:pPr>
      <w:r>
        <w:rPr>
          <w:rFonts w:eastAsia="Times New Roman" w:cstheme="minorHAnsi"/>
          <w:bCs/>
          <w:lang w:eastAsia="pl-PL"/>
        </w:rPr>
        <w:t xml:space="preserve">przechowywania pełnej dokumentacji projektu przez okres 5 lat od końca roku kalendarzowego, w którym Projekt został rozliczony,  </w:t>
      </w:r>
    </w:p>
    <w:p w14:paraId="5965BF18" w14:textId="77777777" w:rsidR="00C44693" w:rsidRDefault="007631C6">
      <w:pPr>
        <w:pStyle w:val="Akapitzlist"/>
        <w:widowControl w:val="0"/>
        <w:numPr>
          <w:ilvl w:val="1"/>
          <w:numId w:val="23"/>
        </w:numPr>
        <w:spacing w:before="60" w:after="60" w:line="276" w:lineRule="auto"/>
        <w:jc w:val="both"/>
        <w:rPr>
          <w:rFonts w:eastAsia="Times New Roman" w:cstheme="minorHAnsi"/>
          <w:bCs/>
          <w:lang w:eastAsia="pl-PL"/>
        </w:rPr>
      </w:pPr>
      <w:r>
        <w:rPr>
          <w:rFonts w:eastAsia="Times New Roman" w:cstheme="minorHAnsi"/>
          <w:bCs/>
          <w:lang w:eastAsia="pl-PL"/>
        </w:rPr>
        <w:t>udzielania wyjaśnień i informacji niezbędnych do kontroli i ewaluacji Projektu.</w:t>
      </w:r>
    </w:p>
    <w:p w14:paraId="5965BF19" w14:textId="77777777" w:rsidR="00C44693" w:rsidRDefault="007631C6">
      <w:pPr>
        <w:pStyle w:val="Akapitzlist"/>
        <w:widowControl w:val="0"/>
        <w:numPr>
          <w:ilvl w:val="0"/>
          <w:numId w:val="23"/>
        </w:numPr>
        <w:spacing w:before="60" w:after="60" w:line="276" w:lineRule="auto"/>
        <w:jc w:val="both"/>
        <w:rPr>
          <w:rFonts w:eastAsia="Times New Roman" w:cstheme="minorHAnsi"/>
          <w:bCs/>
          <w:lang w:eastAsia="pl-PL"/>
        </w:rPr>
      </w:pPr>
      <w:r>
        <w:rPr>
          <w:rFonts w:eastAsia="Times New Roman" w:cstheme="minorHAnsi"/>
          <w:bCs/>
          <w:lang w:eastAsia="pl-PL"/>
        </w:rPr>
        <w:t xml:space="preserve">Fundacja </w:t>
      </w:r>
      <w:proofErr w:type="spellStart"/>
      <w:r>
        <w:rPr>
          <w:rFonts w:eastAsia="Times New Roman" w:cstheme="minorHAnsi"/>
          <w:bCs/>
          <w:lang w:eastAsia="pl-PL"/>
        </w:rPr>
        <w:t>WiD</w:t>
      </w:r>
      <w:proofErr w:type="spellEnd"/>
      <w:r>
        <w:rPr>
          <w:rFonts w:eastAsia="Times New Roman" w:cstheme="minorHAnsi"/>
          <w:bCs/>
          <w:lang w:eastAsia="pl-PL"/>
        </w:rPr>
        <w:t xml:space="preserve"> i Instytut mają prawo przeprowadzać kontrole i audyty Projektu w miejscu jego realizacji oraz w siedzibie Oferenta, w każdym czasie w okresie obowiązywania Umowy i przechowywania dokumentacji.</w:t>
      </w:r>
    </w:p>
    <w:p w14:paraId="5965BF1A" w14:textId="77777777" w:rsidR="00C44693" w:rsidRDefault="007631C6">
      <w:pPr>
        <w:pStyle w:val="Akapitzlist"/>
        <w:widowControl w:val="0"/>
        <w:numPr>
          <w:ilvl w:val="0"/>
          <w:numId w:val="23"/>
        </w:numPr>
        <w:spacing w:before="60" w:after="60" w:line="276" w:lineRule="auto"/>
        <w:jc w:val="both"/>
        <w:rPr>
          <w:rFonts w:eastAsia="Times New Roman" w:cstheme="minorHAnsi"/>
          <w:bCs/>
          <w:lang w:eastAsia="pl-PL"/>
        </w:rPr>
      </w:pPr>
      <w:r>
        <w:rPr>
          <w:rFonts w:eastAsia="Times New Roman" w:cstheme="minorHAnsi"/>
          <w:bCs/>
          <w:lang w:eastAsia="pl-PL"/>
        </w:rPr>
        <w:t>W przypadku:</w:t>
      </w:r>
    </w:p>
    <w:p w14:paraId="5965BF1B" w14:textId="77777777" w:rsidR="00C44693" w:rsidRDefault="007631C6">
      <w:pPr>
        <w:pStyle w:val="Akapitzlist"/>
        <w:widowControl w:val="0"/>
        <w:numPr>
          <w:ilvl w:val="1"/>
          <w:numId w:val="23"/>
        </w:numPr>
        <w:spacing w:before="60" w:after="60" w:line="276" w:lineRule="auto"/>
        <w:jc w:val="both"/>
        <w:rPr>
          <w:rFonts w:eastAsia="Times New Roman" w:cstheme="minorHAnsi"/>
          <w:bCs/>
          <w:lang w:eastAsia="pl-PL"/>
        </w:rPr>
      </w:pPr>
      <w:r>
        <w:rPr>
          <w:rFonts w:eastAsia="Times New Roman" w:cstheme="minorHAnsi"/>
          <w:bCs/>
          <w:lang w:eastAsia="pl-PL"/>
        </w:rPr>
        <w:t xml:space="preserve">stwierdzenia nieprawidłowości finansowych lub merytorycznych, </w:t>
      </w:r>
    </w:p>
    <w:p w14:paraId="5965BF1C" w14:textId="77777777" w:rsidR="00C44693" w:rsidRDefault="007631C6">
      <w:pPr>
        <w:pStyle w:val="Akapitzlist"/>
        <w:widowControl w:val="0"/>
        <w:numPr>
          <w:ilvl w:val="1"/>
          <w:numId w:val="23"/>
        </w:numPr>
        <w:spacing w:before="60" w:after="60" w:line="276" w:lineRule="auto"/>
        <w:jc w:val="both"/>
        <w:rPr>
          <w:rFonts w:eastAsia="Times New Roman" w:cstheme="minorHAnsi"/>
          <w:bCs/>
          <w:lang w:eastAsia="pl-PL"/>
        </w:rPr>
      </w:pPr>
      <w:r>
        <w:rPr>
          <w:rFonts w:eastAsia="Times New Roman" w:cstheme="minorHAnsi"/>
          <w:bCs/>
          <w:lang w:eastAsia="pl-PL"/>
        </w:rPr>
        <w:t xml:space="preserve">wykorzystania środków niezgodnie z przeznaczeniem, </w:t>
      </w:r>
    </w:p>
    <w:p w14:paraId="5965BF1D" w14:textId="77777777" w:rsidR="00C44693" w:rsidRDefault="007631C6">
      <w:pPr>
        <w:pStyle w:val="Akapitzlist"/>
        <w:widowControl w:val="0"/>
        <w:numPr>
          <w:ilvl w:val="1"/>
          <w:numId w:val="23"/>
        </w:numPr>
        <w:spacing w:before="60" w:after="60" w:line="276" w:lineRule="auto"/>
        <w:jc w:val="both"/>
        <w:rPr>
          <w:rFonts w:eastAsia="Times New Roman" w:cstheme="minorHAnsi"/>
          <w:bCs/>
          <w:lang w:eastAsia="pl-PL"/>
        </w:rPr>
      </w:pPr>
      <w:r>
        <w:rPr>
          <w:rFonts w:eastAsia="Times New Roman" w:cstheme="minorHAnsi"/>
          <w:bCs/>
          <w:lang w:eastAsia="pl-PL"/>
        </w:rPr>
        <w:t xml:space="preserve">braku realizacji działań określonych w Projekcie,  </w:t>
      </w:r>
    </w:p>
    <w:p w14:paraId="5965BF1E" w14:textId="77777777" w:rsidR="00C44693" w:rsidRDefault="007631C6">
      <w:pPr>
        <w:pStyle w:val="Akapitzlist"/>
        <w:widowControl w:val="0"/>
        <w:numPr>
          <w:ilvl w:val="1"/>
          <w:numId w:val="23"/>
        </w:numPr>
        <w:spacing w:before="60" w:after="60" w:line="276" w:lineRule="auto"/>
        <w:jc w:val="both"/>
        <w:rPr>
          <w:rFonts w:eastAsia="Times New Roman" w:cstheme="minorHAnsi"/>
          <w:bCs/>
          <w:lang w:eastAsia="pl-PL"/>
        </w:rPr>
      </w:pPr>
      <w:r>
        <w:rPr>
          <w:rFonts w:eastAsia="Times New Roman" w:cstheme="minorHAnsi"/>
          <w:bCs/>
          <w:lang w:eastAsia="pl-PL"/>
        </w:rPr>
        <w:t>naruszenia postanowień Umowy lub Regulaminu,</w:t>
      </w:r>
    </w:p>
    <w:p w14:paraId="5965BF1F" w14:textId="77777777" w:rsidR="00C44693" w:rsidRDefault="007631C6">
      <w:pPr>
        <w:pStyle w:val="Akapitzlist"/>
        <w:widowControl w:val="0"/>
        <w:spacing w:before="60" w:after="60" w:line="276" w:lineRule="auto"/>
        <w:ind w:left="709" w:firstLine="1"/>
        <w:jc w:val="both"/>
        <w:rPr>
          <w:rFonts w:eastAsia="Times New Roman" w:cstheme="minorHAnsi"/>
          <w:bCs/>
          <w:lang w:eastAsia="pl-PL"/>
        </w:rPr>
      </w:pPr>
      <w:r>
        <w:rPr>
          <w:rFonts w:eastAsia="Times New Roman" w:cstheme="minorHAnsi"/>
          <w:bCs/>
          <w:lang w:eastAsia="pl-PL"/>
        </w:rPr>
        <w:t xml:space="preserve">- Fundacji </w:t>
      </w:r>
      <w:proofErr w:type="spellStart"/>
      <w:r>
        <w:rPr>
          <w:rFonts w:eastAsia="Times New Roman" w:cstheme="minorHAnsi"/>
          <w:bCs/>
          <w:lang w:eastAsia="pl-PL"/>
        </w:rPr>
        <w:t>WiD</w:t>
      </w:r>
      <w:proofErr w:type="spellEnd"/>
      <w:r>
        <w:rPr>
          <w:rFonts w:eastAsia="Times New Roman" w:cstheme="minorHAnsi"/>
          <w:bCs/>
          <w:lang w:eastAsia="pl-PL"/>
        </w:rPr>
        <w:t xml:space="preserve"> będzie przysługiwało uprawnienie kształtujące do wypowiedzenia Umowy ze </w:t>
      </w:r>
      <w:r>
        <w:rPr>
          <w:rFonts w:eastAsia="Times New Roman" w:cstheme="minorHAnsi"/>
          <w:bCs/>
          <w:lang w:eastAsia="pl-PL"/>
        </w:rPr>
        <w:lastRenderedPageBreak/>
        <w:t>skutkiem natychmiastowym oraz żądania zwrotu środków przekazanych na podstawie Umowy wraz z odsetkami liczonymi jak odsetki dla zaległości podatkowych, naliczonymi od dnia przekazania środków</w:t>
      </w:r>
    </w:p>
    <w:p w14:paraId="5965BF20" w14:textId="77777777" w:rsidR="00C44693" w:rsidRDefault="007631C6">
      <w:pPr>
        <w:pStyle w:val="Akapitzlist"/>
        <w:widowControl w:val="0"/>
        <w:numPr>
          <w:ilvl w:val="0"/>
          <w:numId w:val="23"/>
        </w:numPr>
        <w:spacing w:before="60" w:after="60" w:line="276" w:lineRule="auto"/>
        <w:jc w:val="both"/>
        <w:rPr>
          <w:rFonts w:eastAsia="Times New Roman" w:cstheme="minorHAnsi"/>
          <w:bCs/>
          <w:lang w:eastAsia="pl-PL"/>
        </w:rPr>
      </w:pPr>
      <w:r>
        <w:rPr>
          <w:rFonts w:eastAsia="Times New Roman" w:cstheme="minorHAnsi"/>
          <w:bCs/>
          <w:lang w:eastAsia="pl-PL"/>
        </w:rPr>
        <w:t>Istotne postanowienia umowy stanowią załącznik nr 1 do Regulaminu.</w:t>
      </w:r>
    </w:p>
    <w:p w14:paraId="5965BF21" w14:textId="77777777" w:rsidR="00C44693" w:rsidRDefault="00C44693">
      <w:pPr>
        <w:widowControl w:val="0"/>
        <w:spacing w:before="60" w:after="60" w:line="276" w:lineRule="auto"/>
        <w:jc w:val="both"/>
        <w:rPr>
          <w:rFonts w:eastAsia="Times New Roman" w:cstheme="minorHAnsi"/>
          <w:b/>
          <w:lang w:eastAsia="pl-PL"/>
        </w:rPr>
      </w:pPr>
    </w:p>
    <w:p w14:paraId="5965BF22" w14:textId="77777777" w:rsidR="00C44693" w:rsidRDefault="007631C6">
      <w:pPr>
        <w:widowControl w:val="0"/>
        <w:spacing w:before="60" w:after="60" w:line="276" w:lineRule="auto"/>
        <w:jc w:val="center"/>
        <w:rPr>
          <w:rFonts w:eastAsia="Times New Roman" w:cstheme="minorHAnsi"/>
          <w:b/>
          <w:lang w:eastAsia="pl-PL"/>
        </w:rPr>
      </w:pPr>
      <w:r>
        <w:rPr>
          <w:rFonts w:eastAsia="Times New Roman" w:cstheme="minorHAnsi"/>
          <w:b/>
          <w:lang w:eastAsia="pl-PL"/>
        </w:rPr>
        <w:t>§ 12</w:t>
      </w:r>
    </w:p>
    <w:p w14:paraId="5965BF23" w14:textId="77777777" w:rsidR="00C44693" w:rsidRPr="006C0A17" w:rsidRDefault="007631C6" w:rsidP="006C0A17">
      <w:pPr>
        <w:jc w:val="center"/>
        <w:rPr>
          <w:b/>
          <w:bCs/>
        </w:rPr>
      </w:pPr>
      <w:r w:rsidRPr="006C0A17">
        <w:rPr>
          <w:b/>
          <w:bCs/>
        </w:rPr>
        <w:t>Zmiany w umowie na realizację Projektu</w:t>
      </w:r>
    </w:p>
    <w:p w14:paraId="5965BF24" w14:textId="1F84B46D" w:rsidR="00C44693" w:rsidRDefault="007631C6" w:rsidP="006C0A17">
      <w:pPr>
        <w:pStyle w:val="Akapitzlist"/>
        <w:numPr>
          <w:ilvl w:val="0"/>
          <w:numId w:val="29"/>
        </w:numPr>
      </w:pPr>
      <w:r w:rsidRPr="006C0A17">
        <w:t>Realizując Projekt Beneficjent ponosi koszty zgodnie z umową, kosztorysem i treścią Regulaminu.</w:t>
      </w:r>
    </w:p>
    <w:p w14:paraId="55BD44B2" w14:textId="212DE184" w:rsidR="006C0A17" w:rsidRPr="006C0A17" w:rsidRDefault="006C0A17" w:rsidP="006C0A17">
      <w:pPr>
        <w:tabs>
          <w:tab w:val="left" w:pos="2960"/>
        </w:tabs>
      </w:pPr>
    </w:p>
    <w:p w14:paraId="5965BF25" w14:textId="77777777" w:rsidR="00C44693" w:rsidRPr="006C0A17" w:rsidRDefault="007631C6" w:rsidP="006C0A17">
      <w:pPr>
        <w:pStyle w:val="Akapitzlist"/>
        <w:numPr>
          <w:ilvl w:val="0"/>
          <w:numId w:val="29"/>
        </w:numPr>
        <w:jc w:val="both"/>
      </w:pPr>
      <w:r w:rsidRPr="006C0A17">
        <w:t xml:space="preserve">W toku realizacji Projektu i w ramach przyznanej kwoty dotacji dopuszcza się, bez konieczności powiadamiania Fundacji </w:t>
      </w:r>
      <w:proofErr w:type="spellStart"/>
      <w:r w:rsidRPr="006C0A17">
        <w:t>WiD</w:t>
      </w:r>
      <w:proofErr w:type="spellEnd"/>
      <w:r w:rsidRPr="006C0A17">
        <w:t>, wprowadzanie zmian w kosztorysie polegających na zwiększeniu lub zmniejszeniu poszczególnych pozycji kosztorysu do 20%.</w:t>
      </w:r>
    </w:p>
    <w:p w14:paraId="5965BF26" w14:textId="77777777" w:rsidR="00C44693" w:rsidRPr="006C0A17" w:rsidRDefault="007631C6" w:rsidP="006C0A17">
      <w:pPr>
        <w:pStyle w:val="Akapitzlist"/>
        <w:numPr>
          <w:ilvl w:val="0"/>
          <w:numId w:val="29"/>
        </w:numPr>
        <w:jc w:val="both"/>
      </w:pPr>
      <w:r w:rsidRPr="006C0A17">
        <w:t xml:space="preserve">Jeżeli zmiany przekraczają wskazany w ust. 2 poziom, Beneficjent występuje do Fundacji </w:t>
      </w:r>
      <w:proofErr w:type="spellStart"/>
      <w:r w:rsidRPr="006C0A17">
        <w:t>WiD</w:t>
      </w:r>
      <w:proofErr w:type="spellEnd"/>
      <w:r w:rsidRPr="006C0A17">
        <w:t xml:space="preserve"> o zgodę na dokonanie zmian oraz zawarcie aneksu do umowy dotacyjnej, najpóźniej 30 dni przed końcem umowy).  Złożenie wniosku o aneks nie oznacza uzyskania na niego zgody. Aneks do umowy będzie obejmował skorygowaną wersję Oferty.</w:t>
      </w:r>
    </w:p>
    <w:p w14:paraId="5965BF27" w14:textId="77777777" w:rsidR="00C44693" w:rsidRPr="006C0A17" w:rsidRDefault="007631C6" w:rsidP="006C0A17">
      <w:pPr>
        <w:pStyle w:val="Akapitzlist"/>
        <w:numPr>
          <w:ilvl w:val="0"/>
          <w:numId w:val="29"/>
        </w:numPr>
        <w:jc w:val="both"/>
      </w:pPr>
      <w:r w:rsidRPr="006C0A17">
        <w:t xml:space="preserve">W przypadku dokonania przesunięć budżetowych przekraczających dopuszczalny limit 20% bez uprzedniej zgody Fundacji </w:t>
      </w:r>
      <w:proofErr w:type="spellStart"/>
      <w:r w:rsidRPr="006C0A17">
        <w:t>WiD</w:t>
      </w:r>
      <w:proofErr w:type="spellEnd"/>
      <w:r w:rsidRPr="006C0A17">
        <w:t>, Beneficjent zobowiązany jest do zwrotu środków stanowiących różnicę pomiędzy wydatkowaną kwotą, a maksymalną kwotą określoną w Ofercie dla danej pozycji kosztorysowej.</w:t>
      </w:r>
    </w:p>
    <w:p w14:paraId="5965BF28" w14:textId="77777777" w:rsidR="00C44693" w:rsidRPr="006C0A17" w:rsidRDefault="007631C6" w:rsidP="006C0A17">
      <w:pPr>
        <w:pStyle w:val="Akapitzlist"/>
        <w:numPr>
          <w:ilvl w:val="0"/>
          <w:numId w:val="29"/>
        </w:numPr>
        <w:jc w:val="both"/>
      </w:pPr>
      <w:r w:rsidRPr="006C0A17">
        <w:t xml:space="preserve">Wszelkie inne zmiany w realizacji Przedsięwzięcia wymagają pisemnego zgłoszenia do Fundacji </w:t>
      </w:r>
      <w:proofErr w:type="spellStart"/>
      <w:r w:rsidRPr="006C0A17">
        <w:t>WiD</w:t>
      </w:r>
      <w:proofErr w:type="spellEnd"/>
      <w:r w:rsidRPr="006C0A17">
        <w:t>, uzyskania akceptacji dla proponowanych działań oraz podpisania aneksu do umowy dotacyjnej, przy czym należy to zrobić najpóźniej 30 dni przed zakończeniem umowy.</w:t>
      </w:r>
    </w:p>
    <w:p w14:paraId="5965BF29" w14:textId="77777777" w:rsidR="00C44693" w:rsidRDefault="007631C6">
      <w:pPr>
        <w:widowControl w:val="0"/>
        <w:spacing w:before="60" w:after="60" w:line="276" w:lineRule="auto"/>
        <w:jc w:val="center"/>
        <w:rPr>
          <w:rFonts w:eastAsia="Times New Roman" w:cstheme="minorHAnsi"/>
          <w:b/>
          <w:lang w:eastAsia="pl-PL"/>
        </w:rPr>
      </w:pPr>
      <w:r w:rsidRPr="006C0A17">
        <w:rPr>
          <w:rFonts w:eastAsia="Times New Roman" w:cstheme="minorHAnsi"/>
          <w:b/>
          <w:lang w:eastAsia="pl-PL"/>
        </w:rPr>
        <w:t>§ 13.</w:t>
      </w:r>
      <w:r>
        <w:rPr>
          <w:rFonts w:eastAsia="Times New Roman" w:cstheme="minorHAnsi"/>
          <w:b/>
          <w:lang w:eastAsia="pl-PL"/>
        </w:rPr>
        <w:br/>
        <w:t>Promocja projektu i obowiązki informacyjne</w:t>
      </w:r>
    </w:p>
    <w:p w14:paraId="5965BF2A" w14:textId="77777777" w:rsidR="00C44693" w:rsidRDefault="007631C6">
      <w:pPr>
        <w:pStyle w:val="Akapitzlist"/>
        <w:widowControl w:val="0"/>
        <w:numPr>
          <w:ilvl w:val="0"/>
          <w:numId w:val="26"/>
        </w:numPr>
        <w:spacing w:before="60" w:after="60" w:line="276" w:lineRule="auto"/>
        <w:jc w:val="both"/>
        <w:rPr>
          <w:rFonts w:eastAsia="Times New Roman" w:cstheme="minorHAnsi"/>
          <w:bCs/>
          <w:lang w:eastAsia="pl-PL"/>
        </w:rPr>
      </w:pPr>
      <w:r>
        <w:rPr>
          <w:rFonts w:eastAsia="Times New Roman" w:cstheme="minorHAnsi"/>
          <w:bCs/>
          <w:lang w:eastAsia="pl-PL"/>
        </w:rPr>
        <w:t>Beneficjent Projektu finansowanego lub dofinansowanego w ramach Konkursu jest zobowiązany do podejmowania działań informacyjnych dotyczących źródła finansowania Projektu ze środków Instytutu Rozwoju Języka Polskiego im. św. Maksymiliana Marii Kolbego.</w:t>
      </w:r>
    </w:p>
    <w:p w14:paraId="5965BF2B" w14:textId="77777777" w:rsidR="00C44693" w:rsidRDefault="007631C6">
      <w:pPr>
        <w:pStyle w:val="Akapitzlist"/>
        <w:widowControl w:val="0"/>
        <w:numPr>
          <w:ilvl w:val="0"/>
          <w:numId w:val="26"/>
        </w:numPr>
        <w:spacing w:before="60" w:after="60" w:line="276" w:lineRule="auto"/>
        <w:jc w:val="both"/>
        <w:rPr>
          <w:rFonts w:eastAsia="Times New Roman" w:cstheme="minorHAnsi"/>
          <w:bCs/>
          <w:lang w:eastAsia="pl-PL"/>
        </w:rPr>
      </w:pPr>
      <w:r>
        <w:rPr>
          <w:rFonts w:eastAsia="Times New Roman" w:cstheme="minorHAnsi"/>
          <w:bCs/>
          <w:lang w:eastAsia="pl-PL"/>
        </w:rPr>
        <w:t>Z chwilą podpisania Umowy dotacyjnej złożona Oferta, Umowa oraz dokumentacja Projektu stają się informacją publiczną w rozumieniu art. 2 ust. 1 ustawy z dnia 6 września 2001 r. o dostępie do informacji publicznej (</w:t>
      </w:r>
      <w:proofErr w:type="spellStart"/>
      <w:r>
        <w:rPr>
          <w:rFonts w:eastAsia="Times New Roman" w:cstheme="minorHAnsi"/>
          <w:bCs/>
          <w:lang w:eastAsia="pl-PL"/>
        </w:rPr>
        <w:t>t.j</w:t>
      </w:r>
      <w:proofErr w:type="spellEnd"/>
      <w:r>
        <w:rPr>
          <w:rFonts w:eastAsia="Times New Roman" w:cstheme="minorHAnsi"/>
          <w:bCs/>
          <w:lang w:eastAsia="pl-PL"/>
        </w:rPr>
        <w:t>. Dz.U. z 2022 r. poz. 902), z zastrzeżeniem art. 5 ust. 2 tej ustawy oraz z zachowaniem przepisów o ochronie danych osobowych.</w:t>
      </w:r>
    </w:p>
    <w:p w14:paraId="5965BF2C" w14:textId="77777777" w:rsidR="00C44693" w:rsidRDefault="007631C6">
      <w:pPr>
        <w:pStyle w:val="Akapitzlist"/>
        <w:widowControl w:val="0"/>
        <w:numPr>
          <w:ilvl w:val="0"/>
          <w:numId w:val="26"/>
        </w:numPr>
        <w:spacing w:before="60" w:after="60" w:line="276" w:lineRule="auto"/>
        <w:jc w:val="both"/>
        <w:rPr>
          <w:rFonts w:eastAsia="Times New Roman" w:cstheme="minorHAnsi"/>
          <w:bCs/>
          <w:lang w:eastAsia="pl-PL"/>
        </w:rPr>
      </w:pPr>
      <w:r>
        <w:rPr>
          <w:rFonts w:eastAsia="Times New Roman" w:cstheme="minorHAnsi"/>
          <w:bCs/>
          <w:lang w:eastAsia="pl-PL"/>
        </w:rPr>
        <w:t xml:space="preserve">Podstawowe obowiązki i sposób prowadzenia działań informacyjnych Beneficjentów określają przepisy Rozporządzenia Rady Ministrów z dnia 7 maja 2021 r. w sprawie określenia działań informacyjnych podejmowanych przez podmioty realizujące zadania finansowane lub dofinansowane z budżetu państwa lub z państwowych funduszy celowych (Dz.U. 2021 poz. 953 z </w:t>
      </w:r>
      <w:proofErr w:type="spellStart"/>
      <w:r>
        <w:rPr>
          <w:rFonts w:eastAsia="Times New Roman" w:cstheme="minorHAnsi"/>
          <w:bCs/>
          <w:lang w:eastAsia="pl-PL"/>
        </w:rPr>
        <w:t>późn</w:t>
      </w:r>
      <w:proofErr w:type="spellEnd"/>
      <w:r>
        <w:rPr>
          <w:rFonts w:eastAsia="Times New Roman" w:cstheme="minorHAnsi"/>
          <w:bCs/>
          <w:lang w:eastAsia="pl-PL"/>
        </w:rPr>
        <w:t>. zm.) oraz wytyczne Instytutu dotyczące promocji Projektów.</w:t>
      </w:r>
    </w:p>
    <w:p w14:paraId="5965BF2D" w14:textId="77777777" w:rsidR="00C44693" w:rsidRDefault="007631C6">
      <w:pPr>
        <w:pStyle w:val="Akapitzlist"/>
        <w:widowControl w:val="0"/>
        <w:numPr>
          <w:ilvl w:val="0"/>
          <w:numId w:val="26"/>
        </w:numPr>
        <w:spacing w:before="60" w:after="60" w:line="276" w:lineRule="auto"/>
        <w:jc w:val="both"/>
        <w:rPr>
          <w:rFonts w:eastAsia="Times New Roman" w:cstheme="minorHAnsi"/>
          <w:bCs/>
          <w:lang w:eastAsia="pl-PL"/>
        </w:rPr>
      </w:pPr>
      <w:r>
        <w:rPr>
          <w:rFonts w:eastAsia="Times New Roman" w:cstheme="minorHAnsi"/>
          <w:bCs/>
          <w:lang w:eastAsia="pl-PL"/>
        </w:rPr>
        <w:t>Beneficjent jest zobowiązany w szczególności do:</w:t>
      </w:r>
    </w:p>
    <w:p w14:paraId="5965BF2E" w14:textId="77777777" w:rsidR="00C44693" w:rsidRDefault="007631C6">
      <w:pPr>
        <w:pStyle w:val="Akapitzlist"/>
        <w:widowControl w:val="0"/>
        <w:numPr>
          <w:ilvl w:val="1"/>
          <w:numId w:val="26"/>
        </w:numPr>
        <w:spacing w:before="60" w:after="60" w:line="276" w:lineRule="auto"/>
        <w:jc w:val="both"/>
        <w:rPr>
          <w:rFonts w:eastAsia="Times New Roman" w:cstheme="minorHAnsi"/>
          <w:bCs/>
          <w:lang w:eastAsia="pl-PL"/>
        </w:rPr>
      </w:pPr>
      <w:r>
        <w:rPr>
          <w:rFonts w:eastAsia="Times New Roman" w:cstheme="minorHAnsi"/>
          <w:bCs/>
          <w:lang w:eastAsia="pl-PL"/>
        </w:rPr>
        <w:t xml:space="preserve">zamieszczenia plakatu informacyjnego oraz informacji o realizowanym Projekcie i Instytucie na swojej stronie internetowej oraz w mediach społecznościowych (jeżeli nimi dysponuje);  </w:t>
      </w:r>
    </w:p>
    <w:p w14:paraId="5965BF2F" w14:textId="77777777" w:rsidR="00C44693" w:rsidRDefault="007631C6">
      <w:pPr>
        <w:pStyle w:val="Akapitzlist"/>
        <w:widowControl w:val="0"/>
        <w:numPr>
          <w:ilvl w:val="1"/>
          <w:numId w:val="26"/>
        </w:numPr>
        <w:spacing w:before="60" w:after="60" w:line="276" w:lineRule="auto"/>
        <w:jc w:val="both"/>
        <w:rPr>
          <w:rFonts w:eastAsia="Times New Roman" w:cstheme="minorHAnsi"/>
          <w:bCs/>
          <w:lang w:eastAsia="pl-PL"/>
        </w:rPr>
      </w:pPr>
      <w:r>
        <w:rPr>
          <w:rFonts w:eastAsia="Times New Roman" w:cstheme="minorHAnsi"/>
          <w:bCs/>
          <w:lang w:eastAsia="pl-PL"/>
        </w:rPr>
        <w:t xml:space="preserve">przekazania informacji do Fundacji </w:t>
      </w:r>
      <w:proofErr w:type="spellStart"/>
      <w:r>
        <w:rPr>
          <w:rFonts w:eastAsia="Times New Roman" w:cstheme="minorHAnsi"/>
          <w:bCs/>
          <w:lang w:eastAsia="pl-PL"/>
        </w:rPr>
        <w:t>WiD</w:t>
      </w:r>
      <w:proofErr w:type="spellEnd"/>
      <w:r>
        <w:rPr>
          <w:rFonts w:eastAsia="Times New Roman" w:cstheme="minorHAnsi"/>
          <w:bCs/>
          <w:lang w:eastAsia="pl-PL"/>
        </w:rPr>
        <w:t xml:space="preserve"> w terminie 7 dni od zawarcia Umowy, jeżeli </w:t>
      </w:r>
      <w:r>
        <w:rPr>
          <w:rFonts w:eastAsia="Times New Roman" w:cstheme="minorHAnsi"/>
          <w:bCs/>
          <w:lang w:eastAsia="pl-PL"/>
        </w:rPr>
        <w:lastRenderedPageBreak/>
        <w:t xml:space="preserve">warunki lokalowe uniemożliwiają zamieszczenie plakatu informacyjnego;  </w:t>
      </w:r>
    </w:p>
    <w:p w14:paraId="5965BF30" w14:textId="77777777" w:rsidR="00C44693" w:rsidRDefault="007631C6">
      <w:pPr>
        <w:pStyle w:val="Akapitzlist"/>
        <w:widowControl w:val="0"/>
        <w:numPr>
          <w:ilvl w:val="1"/>
          <w:numId w:val="26"/>
        </w:numPr>
        <w:spacing w:before="60" w:after="60" w:line="276" w:lineRule="auto"/>
        <w:jc w:val="both"/>
        <w:rPr>
          <w:rFonts w:eastAsia="Times New Roman" w:cstheme="minorHAnsi"/>
          <w:bCs/>
          <w:lang w:eastAsia="pl-PL"/>
        </w:rPr>
      </w:pPr>
      <w:r>
        <w:rPr>
          <w:rFonts w:eastAsia="Times New Roman" w:cstheme="minorHAnsi"/>
          <w:bCs/>
          <w:lang w:eastAsia="pl-PL"/>
        </w:rPr>
        <w:t xml:space="preserve">prezentacji plakatu informacyjnego podczas spotkań, szkoleń i wydarzeń, również organizowanych online;  </w:t>
      </w:r>
    </w:p>
    <w:p w14:paraId="5965BF31" w14:textId="1F550ECC" w:rsidR="00C44693" w:rsidRDefault="007631C6">
      <w:pPr>
        <w:pStyle w:val="Akapitzlist"/>
        <w:widowControl w:val="0"/>
        <w:numPr>
          <w:ilvl w:val="1"/>
          <w:numId w:val="26"/>
        </w:numPr>
        <w:spacing w:before="60" w:after="60" w:line="276" w:lineRule="auto"/>
        <w:jc w:val="both"/>
        <w:rPr>
          <w:rFonts w:eastAsia="Times New Roman" w:cstheme="minorHAnsi"/>
          <w:bCs/>
          <w:lang w:eastAsia="pl-PL"/>
        </w:rPr>
      </w:pPr>
      <w:r>
        <w:rPr>
          <w:rFonts w:eastAsia="Times New Roman" w:cstheme="minorHAnsi"/>
          <w:bCs/>
          <w:lang w:eastAsia="pl-PL"/>
        </w:rPr>
        <w:t>oznaczania materiałów promocyjnych, informacyjnych i edukacyjnych oraz zakupionego wyposażenia i sprzętu, zgodnie z wytycznymi Instytutu.</w:t>
      </w:r>
    </w:p>
    <w:p w14:paraId="5965BF32" w14:textId="77777777" w:rsidR="00C44693" w:rsidRDefault="007631C6">
      <w:pPr>
        <w:pStyle w:val="Akapitzlist"/>
        <w:widowControl w:val="0"/>
        <w:numPr>
          <w:ilvl w:val="0"/>
          <w:numId w:val="26"/>
        </w:numPr>
        <w:spacing w:before="60" w:after="60" w:line="276" w:lineRule="auto"/>
        <w:jc w:val="both"/>
        <w:rPr>
          <w:rFonts w:eastAsia="Times New Roman" w:cstheme="minorHAnsi"/>
          <w:bCs/>
          <w:lang w:eastAsia="pl-PL"/>
        </w:rPr>
      </w:pPr>
      <w:r>
        <w:rPr>
          <w:rFonts w:eastAsia="Times New Roman" w:cstheme="minorHAnsi"/>
          <w:bCs/>
          <w:lang w:eastAsia="pl-PL"/>
        </w:rPr>
        <w:t>Oznaczenie materiałów:</w:t>
      </w:r>
    </w:p>
    <w:p w14:paraId="5965BF33" w14:textId="77777777" w:rsidR="00C44693" w:rsidRDefault="007631C6">
      <w:pPr>
        <w:pStyle w:val="Akapitzlist"/>
        <w:widowControl w:val="0"/>
        <w:numPr>
          <w:ilvl w:val="1"/>
          <w:numId w:val="26"/>
        </w:numPr>
        <w:spacing w:before="60" w:after="60" w:line="276" w:lineRule="auto"/>
        <w:jc w:val="both"/>
        <w:rPr>
          <w:rFonts w:eastAsia="Times New Roman" w:cstheme="minorHAnsi"/>
          <w:bCs/>
          <w:lang w:eastAsia="pl-PL"/>
        </w:rPr>
      </w:pPr>
      <w:r>
        <w:rPr>
          <w:rFonts w:eastAsia="Times New Roman" w:cstheme="minorHAnsi"/>
          <w:bCs/>
          <w:lang w:eastAsia="pl-PL"/>
        </w:rPr>
        <w:t xml:space="preserve">wideo i audio – obowiązek dwukrotnego wskazania dofinansowania (na początku i końcu materiału); w materiałach wideo informacja końcowa powinna zajmować cały kadr i zawierać szczegółowe dane (cel Projektu, rodzaj Konkursu, kwota dofinansowania),  </w:t>
      </w:r>
    </w:p>
    <w:p w14:paraId="5965BF34" w14:textId="77777777" w:rsidR="00C44693" w:rsidRDefault="007631C6">
      <w:pPr>
        <w:pStyle w:val="Akapitzlist"/>
        <w:widowControl w:val="0"/>
        <w:numPr>
          <w:ilvl w:val="1"/>
          <w:numId w:val="26"/>
        </w:numPr>
        <w:spacing w:before="60" w:after="60" w:line="276" w:lineRule="auto"/>
        <w:jc w:val="both"/>
        <w:rPr>
          <w:rFonts w:eastAsia="Times New Roman" w:cstheme="minorHAnsi"/>
          <w:bCs/>
          <w:lang w:eastAsia="pl-PL"/>
        </w:rPr>
      </w:pPr>
      <w:r>
        <w:rPr>
          <w:rFonts w:eastAsia="Times New Roman" w:cstheme="minorHAnsi"/>
          <w:bCs/>
          <w:lang w:eastAsia="pl-PL"/>
        </w:rPr>
        <w:t>publikacje i wydruki – obowiązek zamieszczenia informacji o dofinansowaniu na stronie redakcyjnej i 4. stronie okładki.</w:t>
      </w:r>
    </w:p>
    <w:p w14:paraId="5965BF35" w14:textId="77777777" w:rsidR="00C44693" w:rsidRDefault="007631C6">
      <w:pPr>
        <w:pStyle w:val="Akapitzlist"/>
        <w:widowControl w:val="0"/>
        <w:numPr>
          <w:ilvl w:val="0"/>
          <w:numId w:val="26"/>
        </w:numPr>
        <w:spacing w:before="60" w:after="60" w:line="276" w:lineRule="auto"/>
        <w:jc w:val="both"/>
        <w:rPr>
          <w:rFonts w:eastAsia="Times New Roman" w:cstheme="minorHAnsi"/>
          <w:bCs/>
          <w:lang w:eastAsia="pl-PL"/>
        </w:rPr>
      </w:pPr>
      <w:r>
        <w:rPr>
          <w:rFonts w:eastAsia="Times New Roman" w:cstheme="minorHAnsi"/>
          <w:bCs/>
          <w:lang w:eastAsia="pl-PL"/>
        </w:rPr>
        <w:t xml:space="preserve">Z obowiązków informacyjnych zwolnieni są Beneficjenci działający w krajach lub regionach, w których sytuacja polityczna uniemożliwia prowadzenie działań promocyjnych, po uzyskaniu zgody Fundacji </w:t>
      </w:r>
      <w:proofErr w:type="spellStart"/>
      <w:r>
        <w:rPr>
          <w:rFonts w:eastAsia="Times New Roman" w:cstheme="minorHAnsi"/>
          <w:bCs/>
          <w:lang w:eastAsia="pl-PL"/>
        </w:rPr>
        <w:t>WiD</w:t>
      </w:r>
      <w:proofErr w:type="spellEnd"/>
      <w:r>
        <w:rPr>
          <w:rFonts w:eastAsia="Times New Roman" w:cstheme="minorHAnsi"/>
          <w:bCs/>
          <w:lang w:eastAsia="pl-PL"/>
        </w:rPr>
        <w:t>.</w:t>
      </w:r>
    </w:p>
    <w:p w14:paraId="5965BF36" w14:textId="77777777" w:rsidR="00C44693" w:rsidRDefault="00C44693">
      <w:pPr>
        <w:widowControl w:val="0"/>
        <w:spacing w:before="60" w:after="60" w:line="276" w:lineRule="auto"/>
        <w:jc w:val="both"/>
        <w:rPr>
          <w:rFonts w:eastAsia="Times New Roman" w:cstheme="minorHAnsi"/>
          <w:b/>
          <w:lang w:eastAsia="pl-PL"/>
        </w:rPr>
      </w:pPr>
    </w:p>
    <w:p w14:paraId="5965BF37" w14:textId="77777777" w:rsidR="00C44693" w:rsidRDefault="007631C6">
      <w:pPr>
        <w:widowControl w:val="0"/>
        <w:spacing w:before="60" w:after="60" w:line="276" w:lineRule="auto"/>
        <w:jc w:val="center"/>
        <w:rPr>
          <w:rFonts w:eastAsia="Times New Roman" w:cstheme="minorHAnsi"/>
          <w:b/>
          <w:lang w:eastAsia="pl-PL"/>
        </w:rPr>
      </w:pPr>
      <w:r>
        <w:rPr>
          <w:rFonts w:eastAsia="Times New Roman" w:cstheme="minorHAnsi"/>
          <w:b/>
          <w:lang w:eastAsia="pl-PL"/>
        </w:rPr>
        <w:t xml:space="preserve">§ 14. </w:t>
      </w:r>
      <w:r>
        <w:rPr>
          <w:rFonts w:eastAsia="Times New Roman" w:cstheme="minorHAnsi"/>
          <w:b/>
          <w:lang w:eastAsia="pl-PL"/>
        </w:rPr>
        <w:br/>
        <w:t>Zasady sprawozdawczości</w:t>
      </w:r>
    </w:p>
    <w:p w14:paraId="5965BF38" w14:textId="77777777" w:rsidR="00C44693" w:rsidRDefault="007631C6">
      <w:pPr>
        <w:pStyle w:val="Akapitzlist"/>
        <w:widowControl w:val="0"/>
        <w:numPr>
          <w:ilvl w:val="0"/>
          <w:numId w:val="24"/>
        </w:numPr>
        <w:spacing w:before="60" w:after="60" w:line="276" w:lineRule="auto"/>
        <w:jc w:val="both"/>
        <w:rPr>
          <w:rFonts w:eastAsia="Times New Roman" w:cstheme="minorHAnsi"/>
          <w:bCs/>
          <w:lang w:eastAsia="pl-PL"/>
        </w:rPr>
      </w:pPr>
      <w:r>
        <w:rPr>
          <w:rFonts w:eastAsia="Times New Roman" w:cstheme="minorHAnsi"/>
          <w:bCs/>
          <w:lang w:eastAsia="pl-PL"/>
        </w:rPr>
        <w:t>Beneficjent zobowiązany jest do złożenia sprawozdania z realizacji Projektu w terminie wskazanym w Umowie, nie później jednak niż 20 dni od daty zakończenia realizacji Projektu lub 9 stycznia 2026 roku – w zależności od tego, który termin jest krótszy.</w:t>
      </w:r>
    </w:p>
    <w:p w14:paraId="5965BF39" w14:textId="77777777" w:rsidR="00C44693" w:rsidRDefault="007631C6">
      <w:pPr>
        <w:pStyle w:val="Akapitzlist"/>
        <w:widowControl w:val="0"/>
        <w:numPr>
          <w:ilvl w:val="0"/>
          <w:numId w:val="24"/>
        </w:numPr>
        <w:spacing w:before="60" w:after="60" w:line="276" w:lineRule="auto"/>
        <w:jc w:val="both"/>
        <w:rPr>
          <w:rFonts w:eastAsia="Times New Roman" w:cstheme="minorHAnsi"/>
          <w:bCs/>
          <w:lang w:eastAsia="pl-PL"/>
        </w:rPr>
      </w:pPr>
      <w:r>
        <w:rPr>
          <w:rFonts w:eastAsia="Times New Roman" w:cstheme="minorHAnsi"/>
          <w:bCs/>
          <w:lang w:eastAsia="pl-PL"/>
        </w:rPr>
        <w:t>Sprawozdanie obejmuje część merytoryczną i finansową oraz zestawienie dokumentów księgowych potwierdzających poniesione wydatki.</w:t>
      </w:r>
    </w:p>
    <w:p w14:paraId="5965BF3A" w14:textId="77777777" w:rsidR="00C44693" w:rsidRDefault="007631C6">
      <w:pPr>
        <w:pStyle w:val="Akapitzlist"/>
        <w:widowControl w:val="0"/>
        <w:numPr>
          <w:ilvl w:val="0"/>
          <w:numId w:val="24"/>
        </w:numPr>
        <w:spacing w:before="60" w:after="60" w:line="276" w:lineRule="auto"/>
        <w:jc w:val="both"/>
        <w:rPr>
          <w:rFonts w:eastAsia="Times New Roman" w:cstheme="minorHAnsi"/>
          <w:bCs/>
          <w:lang w:eastAsia="pl-PL"/>
        </w:rPr>
      </w:pPr>
      <w:r>
        <w:rPr>
          <w:rFonts w:eastAsia="Times New Roman" w:cstheme="minorHAnsi"/>
          <w:bCs/>
          <w:lang w:eastAsia="pl-PL"/>
        </w:rPr>
        <w:t>Dokumentacja rozliczeniowa musi być prowadzona w sposób umożliwiający identyfikację poszczególnych pozycji budżetu i powiązanie ich z fakturami, rachunkami lub innymi dowodami księgowymi.</w:t>
      </w:r>
    </w:p>
    <w:p w14:paraId="5965BF3B" w14:textId="77777777" w:rsidR="00C44693" w:rsidRDefault="007631C6">
      <w:pPr>
        <w:pStyle w:val="Akapitzlist"/>
        <w:widowControl w:val="0"/>
        <w:numPr>
          <w:ilvl w:val="0"/>
          <w:numId w:val="24"/>
        </w:numPr>
        <w:spacing w:before="60" w:after="60" w:line="276" w:lineRule="auto"/>
        <w:jc w:val="both"/>
        <w:rPr>
          <w:rFonts w:eastAsia="Times New Roman" w:cstheme="minorHAnsi"/>
          <w:bCs/>
          <w:lang w:eastAsia="pl-PL"/>
        </w:rPr>
      </w:pPr>
      <w:r>
        <w:rPr>
          <w:rFonts w:eastAsia="Times New Roman" w:cstheme="minorHAnsi"/>
          <w:bCs/>
          <w:lang w:eastAsia="pl-PL"/>
        </w:rPr>
        <w:t>Beneficjent jest zobowiązany do przechowywania dokumentacji finansowej i merytorycznej Projektu przez okres 5 lat od końca roku, w którym Projekt został rozliczony, a w przypadku kontroli lub postępowania wyjaśniającego.</w:t>
      </w:r>
    </w:p>
    <w:p w14:paraId="5965BF3C" w14:textId="77777777" w:rsidR="00C44693" w:rsidRDefault="007631C6">
      <w:pPr>
        <w:pStyle w:val="Akapitzlist"/>
        <w:widowControl w:val="0"/>
        <w:numPr>
          <w:ilvl w:val="0"/>
          <w:numId w:val="24"/>
        </w:numPr>
        <w:spacing w:before="60" w:after="60" w:line="276" w:lineRule="auto"/>
        <w:jc w:val="both"/>
        <w:rPr>
          <w:rFonts w:eastAsia="Times New Roman" w:cstheme="minorHAnsi"/>
          <w:bCs/>
          <w:lang w:eastAsia="pl-PL"/>
        </w:rPr>
      </w:pPr>
      <w:r>
        <w:rPr>
          <w:rFonts w:eastAsia="Times New Roman" w:cstheme="minorHAnsi"/>
          <w:bCs/>
          <w:lang w:eastAsia="pl-PL"/>
        </w:rPr>
        <w:t xml:space="preserve">Fundacja </w:t>
      </w:r>
      <w:proofErr w:type="spellStart"/>
      <w:r>
        <w:rPr>
          <w:rFonts w:eastAsia="Times New Roman" w:cstheme="minorHAnsi"/>
          <w:bCs/>
          <w:lang w:eastAsia="pl-PL"/>
        </w:rPr>
        <w:t>WiD</w:t>
      </w:r>
      <w:proofErr w:type="spellEnd"/>
      <w:r>
        <w:rPr>
          <w:rFonts w:eastAsia="Times New Roman" w:cstheme="minorHAnsi"/>
          <w:bCs/>
          <w:lang w:eastAsia="pl-PL"/>
        </w:rPr>
        <w:t xml:space="preserve"> lub Instytut mają prawo przeprowadzić kontrolę dokumentacji, audyt finansowy lub merytoryczny w dowolnym czasie w okresie przechowywania dokumentacji Projektu.</w:t>
      </w:r>
    </w:p>
    <w:p w14:paraId="5965BF3D" w14:textId="77777777" w:rsidR="00C44693" w:rsidRDefault="007631C6">
      <w:pPr>
        <w:pStyle w:val="Akapitzlist"/>
        <w:widowControl w:val="0"/>
        <w:numPr>
          <w:ilvl w:val="0"/>
          <w:numId w:val="24"/>
        </w:numPr>
        <w:spacing w:before="60" w:after="60" w:line="276" w:lineRule="auto"/>
        <w:jc w:val="both"/>
        <w:rPr>
          <w:rFonts w:eastAsia="Times New Roman" w:cstheme="minorHAnsi"/>
          <w:bCs/>
          <w:lang w:eastAsia="pl-PL"/>
        </w:rPr>
      </w:pPr>
      <w:r>
        <w:rPr>
          <w:rFonts w:eastAsia="Times New Roman" w:cstheme="minorHAnsi"/>
          <w:bCs/>
          <w:lang w:eastAsia="pl-PL"/>
        </w:rPr>
        <w:t xml:space="preserve">Fundacja </w:t>
      </w:r>
      <w:proofErr w:type="spellStart"/>
      <w:r>
        <w:rPr>
          <w:rFonts w:eastAsia="Times New Roman" w:cstheme="minorHAnsi"/>
          <w:bCs/>
          <w:lang w:eastAsia="pl-PL"/>
        </w:rPr>
        <w:t>WiD</w:t>
      </w:r>
      <w:proofErr w:type="spellEnd"/>
      <w:r>
        <w:rPr>
          <w:rFonts w:eastAsia="Times New Roman" w:cstheme="minorHAnsi"/>
          <w:bCs/>
          <w:lang w:eastAsia="pl-PL"/>
        </w:rPr>
        <w:t xml:space="preserve"> lub Instytut mogą żądać dodatkowych wyjaśnień lub dokumentów potwierdzających prawidłowość wydatkowania środków. Brak ich przedstawienia może skutkować uznaniem wydatku za niekwalifikowalny i obowiązkiem jego zwrotu.</w:t>
      </w:r>
    </w:p>
    <w:p w14:paraId="5965BF3E" w14:textId="77777777" w:rsidR="00C44693" w:rsidRDefault="00C44693">
      <w:pPr>
        <w:pStyle w:val="Akapitzlist"/>
        <w:widowControl w:val="0"/>
        <w:spacing w:before="60" w:after="60" w:line="276" w:lineRule="auto"/>
        <w:ind w:left="510"/>
        <w:jc w:val="both"/>
        <w:rPr>
          <w:rFonts w:eastAsia="Times New Roman" w:cstheme="minorHAnsi"/>
          <w:bCs/>
          <w:lang w:eastAsia="pl-PL"/>
        </w:rPr>
      </w:pPr>
    </w:p>
    <w:p w14:paraId="5965BF3F" w14:textId="77777777" w:rsidR="00C44693" w:rsidRDefault="007631C6">
      <w:pPr>
        <w:widowControl w:val="0"/>
        <w:spacing w:before="60" w:after="60" w:line="276" w:lineRule="auto"/>
        <w:jc w:val="center"/>
        <w:rPr>
          <w:rFonts w:eastAsia="Times New Roman" w:cstheme="minorHAnsi"/>
          <w:b/>
          <w:lang w:eastAsia="pl-PL"/>
        </w:rPr>
      </w:pPr>
      <w:r>
        <w:rPr>
          <w:rFonts w:cstheme="minorHAnsi"/>
          <w:b/>
        </w:rPr>
        <w:t>§ 15.</w:t>
      </w:r>
      <w:r>
        <w:rPr>
          <w:rFonts w:eastAsia="Times New Roman" w:cstheme="minorHAnsi"/>
          <w:b/>
          <w:lang w:eastAsia="pl-PL"/>
        </w:rPr>
        <w:br/>
      </w:r>
      <w:r>
        <w:rPr>
          <w:rFonts w:cstheme="minorHAnsi"/>
          <w:b/>
          <w:bCs/>
        </w:rPr>
        <w:t>Przetwarzanie danych osobowych</w:t>
      </w:r>
    </w:p>
    <w:p w14:paraId="5965BF40" w14:textId="77777777" w:rsidR="00C44693" w:rsidRDefault="007631C6">
      <w:pPr>
        <w:pStyle w:val="Akapitzlist"/>
        <w:numPr>
          <w:ilvl w:val="0"/>
          <w:numId w:val="9"/>
        </w:numPr>
        <w:spacing w:before="60" w:after="60" w:line="276" w:lineRule="auto"/>
        <w:ind w:left="567" w:hanging="567"/>
        <w:contextualSpacing w:val="0"/>
        <w:jc w:val="both"/>
        <w:rPr>
          <w:rFonts w:cstheme="minorHAnsi"/>
        </w:rPr>
      </w:pPr>
      <w:r>
        <w:rPr>
          <w:rFonts w:cstheme="minorHAnsi"/>
        </w:rPr>
        <w:t>Poniższa informacja stanowi wykonanie obowiązku określonego w art. 13 i art. 14 Rozporządzenia Parlamentu Europejskiego i Rady (UE) 2016/679 z dnia 27 kwietnia 2016 r. w sprawie ochrony osób fizycznych w związku z przetwarzaniem danych osobowych i w sprawie swobodnego przepływu takich danych oraz uchylenia dyrektywy 95/46/WE (dalej „RODO”).</w:t>
      </w:r>
    </w:p>
    <w:p w14:paraId="5965BF41" w14:textId="77777777" w:rsidR="00C44693" w:rsidRDefault="007631C6">
      <w:pPr>
        <w:pStyle w:val="Akapitzlist"/>
        <w:numPr>
          <w:ilvl w:val="0"/>
          <w:numId w:val="9"/>
        </w:numPr>
        <w:spacing w:before="60" w:after="60" w:line="276" w:lineRule="auto"/>
        <w:ind w:left="567" w:hanging="567"/>
        <w:contextualSpacing w:val="0"/>
        <w:jc w:val="both"/>
        <w:rPr>
          <w:rFonts w:cstheme="minorHAnsi"/>
        </w:rPr>
      </w:pPr>
      <w:r>
        <w:rPr>
          <w:rFonts w:cstheme="minorHAnsi"/>
        </w:rPr>
        <w:t xml:space="preserve">Administratorem danych osobowych, przetwarzanych w związku z konkursem oraz niniejszym Regulaminem jest </w:t>
      </w:r>
      <w:r>
        <w:rPr>
          <w:rFonts w:cstheme="minorHAnsi"/>
          <w:lang w:eastAsia="pl-PL"/>
        </w:rPr>
        <w:t xml:space="preserve">Fundacja Wolność i Demokracja z siedzibą w Warszawie przy ulicy Zakopiańskiej 15, 03-934 Warszawa. Z administratorem można skontaktować się poprzez </w:t>
      </w:r>
      <w:r>
        <w:rPr>
          <w:rFonts w:cstheme="minorHAnsi"/>
          <w:lang w:eastAsia="pl-PL"/>
        </w:rPr>
        <w:lastRenderedPageBreak/>
        <w:t xml:space="preserve">wiadomość e-mail, przesłaną pod adres: </w:t>
      </w:r>
      <w:hyperlink r:id="rId9">
        <w:r>
          <w:rPr>
            <w:rStyle w:val="Hipercze"/>
            <w:rFonts w:cstheme="minorHAnsi"/>
          </w:rPr>
          <w:t>fundacja@wid.org.pl</w:t>
        </w:r>
      </w:hyperlink>
      <w:r>
        <w:rPr>
          <w:rFonts w:cstheme="minorHAnsi"/>
          <w:lang w:eastAsia="pl-PL"/>
        </w:rPr>
        <w:t xml:space="preserve"> lub za pośrednictwem korespondencji tradycyjnej, przesłanej pod adres administratora z dopiskiem „Dane osobowe”.</w:t>
      </w:r>
    </w:p>
    <w:p w14:paraId="5965BF42" w14:textId="77777777" w:rsidR="00C44693" w:rsidRDefault="007631C6">
      <w:pPr>
        <w:pStyle w:val="Akapitzlist"/>
        <w:numPr>
          <w:ilvl w:val="0"/>
          <w:numId w:val="9"/>
        </w:numPr>
        <w:spacing w:before="60" w:after="60" w:line="276" w:lineRule="auto"/>
        <w:ind w:left="567" w:hanging="567"/>
        <w:contextualSpacing w:val="0"/>
        <w:jc w:val="both"/>
        <w:rPr>
          <w:rFonts w:cstheme="minorHAnsi"/>
        </w:rPr>
      </w:pPr>
      <w:r>
        <w:rPr>
          <w:rFonts w:cstheme="minorHAnsi"/>
          <w:lang w:eastAsia="pl-PL"/>
        </w:rPr>
        <w:t xml:space="preserve">Administrator powołał Inspektora Ochrony Danych, z którym można się skontaktować za pośrednictwem wiadomości e-mail przesłanej pod adres: </w:t>
      </w:r>
      <w:hyperlink r:id="rId10">
        <w:r>
          <w:rPr>
            <w:rStyle w:val="Hipercze"/>
            <w:rFonts w:cstheme="minorHAnsi"/>
          </w:rPr>
          <w:t>iod@wid.org.pl</w:t>
        </w:r>
      </w:hyperlink>
      <w:r>
        <w:rPr>
          <w:rFonts w:cstheme="minorHAnsi"/>
          <w:lang w:eastAsia="pl-PL"/>
        </w:rPr>
        <w:t xml:space="preserve"> lub za pośrednictwem korespondencji tradycyjnej, przesłanej na adres administratora z dopiskiem „Inspektor Ochrony Danych”.</w:t>
      </w:r>
    </w:p>
    <w:p w14:paraId="5965BF43" w14:textId="77777777" w:rsidR="00C44693" w:rsidRDefault="007631C6">
      <w:pPr>
        <w:pStyle w:val="Akapitzlist"/>
        <w:numPr>
          <w:ilvl w:val="0"/>
          <w:numId w:val="9"/>
        </w:numPr>
        <w:spacing w:before="60" w:after="60" w:line="276" w:lineRule="auto"/>
        <w:ind w:left="567" w:hanging="567"/>
        <w:contextualSpacing w:val="0"/>
        <w:jc w:val="both"/>
        <w:rPr>
          <w:rFonts w:cstheme="minorHAnsi"/>
        </w:rPr>
      </w:pPr>
      <w:r>
        <w:rPr>
          <w:rFonts w:cstheme="minorHAnsi"/>
          <w:lang w:eastAsia="pl-PL"/>
        </w:rPr>
        <w:t>Państwa dane osobowe pozyskane zostały bezpośrednio od Państwa lub wskazane zostały przez podmiot, który Państwo reprezentują w związku z udziałem w konkursie określonym w niniejszym Regulaminie.</w:t>
      </w:r>
    </w:p>
    <w:p w14:paraId="5965BF44" w14:textId="77777777" w:rsidR="00C44693" w:rsidRDefault="007631C6">
      <w:pPr>
        <w:pStyle w:val="Akapitzlist"/>
        <w:numPr>
          <w:ilvl w:val="0"/>
          <w:numId w:val="9"/>
        </w:numPr>
        <w:spacing w:before="60" w:after="60" w:line="276" w:lineRule="auto"/>
        <w:ind w:left="567" w:hanging="567"/>
        <w:contextualSpacing w:val="0"/>
        <w:jc w:val="both"/>
        <w:rPr>
          <w:rFonts w:cstheme="minorHAnsi"/>
        </w:rPr>
      </w:pPr>
      <w:r>
        <w:rPr>
          <w:rFonts w:cstheme="minorHAnsi"/>
          <w:lang w:eastAsia="pl-PL"/>
        </w:rPr>
        <w:t>Państwa dane osobowe będą przetwarzane w zakresie:</w:t>
      </w:r>
    </w:p>
    <w:p w14:paraId="5965BF45" w14:textId="77777777" w:rsidR="00C44693" w:rsidRDefault="007631C6">
      <w:pPr>
        <w:pStyle w:val="Akapitzlist"/>
        <w:numPr>
          <w:ilvl w:val="2"/>
          <w:numId w:val="12"/>
        </w:numPr>
        <w:spacing w:before="60" w:after="60" w:line="276" w:lineRule="auto"/>
        <w:ind w:left="1571"/>
        <w:jc w:val="both"/>
        <w:rPr>
          <w:rFonts w:cstheme="minorHAnsi"/>
        </w:rPr>
      </w:pPr>
      <w:r>
        <w:rPr>
          <w:rFonts w:cstheme="minorHAnsi"/>
          <w:lang w:eastAsia="pl-PL"/>
        </w:rPr>
        <w:t>imienia i nazwiska;</w:t>
      </w:r>
    </w:p>
    <w:p w14:paraId="5965BF46" w14:textId="77777777" w:rsidR="00C44693" w:rsidRDefault="007631C6">
      <w:pPr>
        <w:pStyle w:val="Akapitzlist"/>
        <w:numPr>
          <w:ilvl w:val="2"/>
          <w:numId w:val="12"/>
        </w:numPr>
        <w:spacing w:before="60" w:after="60" w:line="276" w:lineRule="auto"/>
        <w:ind w:left="1571"/>
        <w:jc w:val="both"/>
        <w:rPr>
          <w:rFonts w:cstheme="minorHAnsi"/>
        </w:rPr>
      </w:pPr>
      <w:r>
        <w:rPr>
          <w:rFonts w:cstheme="minorHAnsi"/>
          <w:lang w:eastAsia="pl-PL"/>
        </w:rPr>
        <w:t>pełnionej funkcji;</w:t>
      </w:r>
    </w:p>
    <w:p w14:paraId="5965BF47" w14:textId="77777777" w:rsidR="00C44693" w:rsidRDefault="007631C6">
      <w:pPr>
        <w:pStyle w:val="Akapitzlist"/>
        <w:numPr>
          <w:ilvl w:val="2"/>
          <w:numId w:val="12"/>
        </w:numPr>
        <w:spacing w:before="60" w:after="60" w:line="276" w:lineRule="auto"/>
        <w:ind w:left="1571"/>
        <w:jc w:val="both"/>
        <w:rPr>
          <w:rFonts w:cstheme="minorHAnsi"/>
        </w:rPr>
      </w:pPr>
      <w:r>
        <w:rPr>
          <w:rFonts w:cstheme="minorHAnsi"/>
          <w:lang w:eastAsia="pl-PL"/>
        </w:rPr>
        <w:t>danych kontaktowych;</w:t>
      </w:r>
    </w:p>
    <w:p w14:paraId="5965BF48" w14:textId="77777777" w:rsidR="00C44693" w:rsidRDefault="007631C6">
      <w:pPr>
        <w:pStyle w:val="Akapitzlist"/>
        <w:numPr>
          <w:ilvl w:val="2"/>
          <w:numId w:val="12"/>
        </w:numPr>
        <w:spacing w:before="60" w:after="60" w:line="276" w:lineRule="auto"/>
        <w:ind w:left="1571"/>
        <w:jc w:val="both"/>
        <w:rPr>
          <w:rFonts w:cstheme="minorHAnsi"/>
        </w:rPr>
      </w:pPr>
      <w:r>
        <w:rPr>
          <w:rFonts w:cstheme="minorHAnsi"/>
          <w:lang w:eastAsia="pl-PL"/>
        </w:rPr>
        <w:t>danych identyfikacyjnych;</w:t>
      </w:r>
    </w:p>
    <w:p w14:paraId="5965BF49" w14:textId="77777777" w:rsidR="00C44693" w:rsidRDefault="007631C6">
      <w:pPr>
        <w:pStyle w:val="Akapitzlist"/>
        <w:numPr>
          <w:ilvl w:val="2"/>
          <w:numId w:val="12"/>
        </w:numPr>
        <w:spacing w:before="60" w:after="60" w:line="276" w:lineRule="auto"/>
        <w:ind w:left="1571"/>
        <w:jc w:val="both"/>
        <w:rPr>
          <w:rFonts w:cstheme="minorHAnsi"/>
        </w:rPr>
      </w:pPr>
      <w:r>
        <w:rPr>
          <w:rFonts w:cstheme="minorHAnsi"/>
          <w:lang w:eastAsia="pl-PL"/>
        </w:rPr>
        <w:t>oraz innych danych, jeśli zostaną one wskazane przez Państwa w ramach konkursu, określonego niniejszym Regulaminem.</w:t>
      </w:r>
    </w:p>
    <w:p w14:paraId="5965BF4A" w14:textId="77777777" w:rsidR="00C44693" w:rsidRDefault="007631C6">
      <w:pPr>
        <w:pStyle w:val="Akapitzlist"/>
        <w:numPr>
          <w:ilvl w:val="0"/>
          <w:numId w:val="9"/>
        </w:numPr>
        <w:spacing w:before="60" w:after="60" w:line="276" w:lineRule="auto"/>
        <w:ind w:left="567" w:hanging="567"/>
        <w:jc w:val="both"/>
        <w:rPr>
          <w:rFonts w:cstheme="minorHAnsi"/>
        </w:rPr>
      </w:pPr>
      <w:r>
        <w:rPr>
          <w:rFonts w:cstheme="minorHAnsi"/>
          <w:lang w:eastAsia="pl-PL"/>
        </w:rPr>
        <w:t xml:space="preserve">Podstawą prawną przetwarzania Państwa danych osobowych jest: </w:t>
      </w:r>
    </w:p>
    <w:p w14:paraId="5965BF4B" w14:textId="77777777" w:rsidR="00C44693" w:rsidRDefault="007631C6">
      <w:pPr>
        <w:pStyle w:val="Akapitzlist"/>
        <w:numPr>
          <w:ilvl w:val="0"/>
          <w:numId w:val="13"/>
        </w:numPr>
        <w:spacing w:before="60" w:after="60" w:line="276" w:lineRule="auto"/>
        <w:jc w:val="both"/>
        <w:rPr>
          <w:rFonts w:cstheme="minorHAnsi"/>
          <w:lang w:eastAsia="pl-PL"/>
        </w:rPr>
      </w:pPr>
      <w:r>
        <w:rPr>
          <w:rFonts w:cstheme="minorHAnsi"/>
          <w:lang w:eastAsia="pl-PL"/>
        </w:rPr>
        <w:t xml:space="preserve">realizacja zawartej umowy lub działania podejmowane przed jej zawarciem w związku ze stosowaniem niniejszego Regulaminu, zgodnie z art. 6 ust. 1 lit. b) RODO; </w:t>
      </w:r>
    </w:p>
    <w:p w14:paraId="5965BF4C" w14:textId="77777777" w:rsidR="00C44693" w:rsidRDefault="007631C6">
      <w:pPr>
        <w:pStyle w:val="Akapitzlist"/>
        <w:numPr>
          <w:ilvl w:val="0"/>
          <w:numId w:val="13"/>
        </w:numPr>
        <w:spacing w:before="60" w:after="60" w:line="276" w:lineRule="auto"/>
        <w:jc w:val="both"/>
        <w:rPr>
          <w:rFonts w:cstheme="minorHAnsi"/>
          <w:lang w:eastAsia="pl-PL"/>
        </w:rPr>
      </w:pPr>
      <w:r>
        <w:rPr>
          <w:rFonts w:cstheme="minorHAnsi"/>
          <w:lang w:eastAsia="pl-PL"/>
        </w:rPr>
        <w:t xml:space="preserve">obowiązek prawny, ciążący na administratorze (przetwarzanie danych osobowych wynika z obowiązujących przepisów prawa, w tym przepisów dotyczących </w:t>
      </w:r>
      <w:r>
        <w:rPr>
          <w:rFonts w:eastAsia="Times New Roman" w:cstheme="minorHAnsi"/>
          <w:lang w:eastAsia="pl-PL"/>
        </w:rPr>
        <w:t>udzielania dotacji celowych i zatwierdzania ich rozliczenia a także przepisów określających obowiązek zachowywania dowodów księgowych</w:t>
      </w:r>
      <w:r>
        <w:rPr>
          <w:rFonts w:cstheme="minorHAnsi"/>
          <w:lang w:eastAsia="pl-PL"/>
        </w:rPr>
        <w:t>, zgodnie z art. 6 ust. 1 lit. c) RODO;</w:t>
      </w:r>
    </w:p>
    <w:p w14:paraId="5965BF4D" w14:textId="77777777" w:rsidR="00C44693" w:rsidRDefault="007631C6">
      <w:pPr>
        <w:pStyle w:val="Akapitzlist"/>
        <w:numPr>
          <w:ilvl w:val="0"/>
          <w:numId w:val="13"/>
        </w:numPr>
        <w:spacing w:before="60" w:after="60" w:line="276" w:lineRule="auto"/>
        <w:jc w:val="both"/>
        <w:rPr>
          <w:rFonts w:cstheme="minorHAnsi"/>
          <w:lang w:eastAsia="pl-PL"/>
        </w:rPr>
      </w:pPr>
      <w:r>
        <w:rPr>
          <w:rFonts w:cstheme="minorHAnsi"/>
          <w:lang w:eastAsia="pl-PL"/>
        </w:rPr>
        <w:t xml:space="preserve">prawnie uzasadniony interes administratora polegający na dokumentowaniu przebiegu prowadzenia konkursu, określonego niniejszym Regulaminem a także w zakresie ustalania, dochodzenia lub obrony przed roszczeniami, zgodnie z art. 6 ust. 1 lit. f) RODO. </w:t>
      </w:r>
    </w:p>
    <w:p w14:paraId="5965BF4E" w14:textId="77777777" w:rsidR="00C44693" w:rsidRDefault="007631C6">
      <w:pPr>
        <w:pStyle w:val="Akapitzlist"/>
        <w:numPr>
          <w:ilvl w:val="0"/>
          <w:numId w:val="9"/>
        </w:numPr>
        <w:spacing w:before="60" w:after="60" w:line="276" w:lineRule="auto"/>
        <w:ind w:left="567" w:hanging="567"/>
        <w:jc w:val="both"/>
        <w:rPr>
          <w:rFonts w:cstheme="minorHAnsi"/>
          <w:lang w:eastAsia="pl-PL"/>
        </w:rPr>
      </w:pPr>
      <w:r>
        <w:rPr>
          <w:rFonts w:cstheme="minorHAnsi"/>
          <w:lang w:eastAsia="pl-PL"/>
        </w:rPr>
        <w:t>Państwa dane osobowe przetwarzane będą przez okres wynikający z prowadzenia konkursu a następnie przez okres wynikający z przepisów prawa powszechnie obowiązującego. Dane osobowe przetwarzane na podstawie prawnie uzasadnionego interesu administratora przetwarzane będą przez okres wynikający z przedawnienia roszczeń cywilnoprawnych, liczonego od dnia ustania relacji z administratorem.</w:t>
      </w:r>
    </w:p>
    <w:p w14:paraId="5965BF4F" w14:textId="77777777" w:rsidR="00C44693" w:rsidRDefault="007631C6">
      <w:pPr>
        <w:pStyle w:val="Akapitzlist"/>
        <w:numPr>
          <w:ilvl w:val="0"/>
          <w:numId w:val="9"/>
        </w:numPr>
        <w:spacing w:before="60" w:after="60" w:line="276" w:lineRule="auto"/>
        <w:ind w:left="567" w:hanging="567"/>
        <w:jc w:val="both"/>
        <w:rPr>
          <w:rFonts w:cstheme="minorHAnsi"/>
          <w:lang w:eastAsia="pl-PL"/>
        </w:rPr>
      </w:pPr>
      <w:r>
        <w:rPr>
          <w:rFonts w:cstheme="minorHAnsi"/>
          <w:lang w:eastAsia="pl-PL"/>
        </w:rPr>
        <w:t>Państwa dane osobowe mogą zostać przekazane podmiotom, które wykonują usługi na rzecz administratora (np. dostawca usług hostingowych, dostawcy oprogramowania, z którego korzysta administrator, kancelaria prawna itp.), w takim przypadku przekazanie danych następuje na podstawie zawartej umowy powierzenia przetwarzania danych osobowych z zastosowaniem odpowiednich środków technicznych i organizacyjnych. Dane osobowe mogą być również przekazane organom do tego upoważnionym w związku z niniejszym Regulaminem a także innym organom do tego uprawnionym na podstawie przepisów prawa powszechnie obowiązującego.</w:t>
      </w:r>
    </w:p>
    <w:p w14:paraId="5965BF50" w14:textId="77777777" w:rsidR="00C44693" w:rsidRDefault="007631C6">
      <w:pPr>
        <w:pStyle w:val="Akapitzlist"/>
        <w:numPr>
          <w:ilvl w:val="0"/>
          <w:numId w:val="9"/>
        </w:numPr>
        <w:spacing w:before="60" w:after="60" w:line="276" w:lineRule="auto"/>
        <w:ind w:left="567" w:hanging="567"/>
        <w:jc w:val="both"/>
        <w:rPr>
          <w:rFonts w:cstheme="minorHAnsi"/>
          <w:lang w:eastAsia="pl-PL"/>
        </w:rPr>
      </w:pPr>
      <w:r>
        <w:rPr>
          <w:rFonts w:cstheme="minorHAnsi"/>
        </w:rPr>
        <w:t>Informujemy, że poza wskazanymi w ust. 8 powyżej kategoriami odbiorców Państwa danych osobowych, Państwa dane osobowe, które wskazane zostały w treści oferty oraz umowie, będącej następstwem oferty mogą zostać udostępnione na podstawie ustawy z dnia 6 września 2001 r. o dostępie do informacji publicznej, w trybie określonym w tej ustawie.</w:t>
      </w:r>
    </w:p>
    <w:p w14:paraId="5965BF51" w14:textId="77777777" w:rsidR="00C44693" w:rsidRDefault="007631C6">
      <w:pPr>
        <w:pStyle w:val="Akapitzlist"/>
        <w:numPr>
          <w:ilvl w:val="0"/>
          <w:numId w:val="9"/>
        </w:numPr>
        <w:spacing w:before="60" w:after="60" w:line="276" w:lineRule="auto"/>
        <w:ind w:left="567" w:hanging="567"/>
        <w:jc w:val="both"/>
        <w:rPr>
          <w:rFonts w:cstheme="minorHAnsi"/>
        </w:rPr>
      </w:pPr>
      <w:r>
        <w:rPr>
          <w:rFonts w:cstheme="minorHAnsi"/>
        </w:rPr>
        <w:lastRenderedPageBreak/>
        <w:t>Danych osobowych nie zamierzamy przekazywać do tzw. państw trzecich (tj. poza Europejski Obszar Gospodarczy obejmujący Unię Europejską, Norwegię, Liechtenstein i Islandię), jeśli jednak zajdzie taka potrzeba, wówczas przekazanie Państwa danych osobowych nastąpi zgodnie z przepisami RODO.</w:t>
      </w:r>
    </w:p>
    <w:p w14:paraId="5965BF52" w14:textId="77777777" w:rsidR="00C44693" w:rsidRDefault="007631C6">
      <w:pPr>
        <w:pStyle w:val="Akapitzlist"/>
        <w:numPr>
          <w:ilvl w:val="0"/>
          <w:numId w:val="9"/>
        </w:numPr>
        <w:spacing w:before="60" w:after="60" w:line="276" w:lineRule="auto"/>
        <w:ind w:left="567" w:hanging="567"/>
        <w:jc w:val="both"/>
        <w:rPr>
          <w:rFonts w:cstheme="minorHAnsi"/>
          <w:lang w:eastAsia="pl-PL"/>
        </w:rPr>
      </w:pPr>
      <w:r>
        <w:rPr>
          <w:rFonts w:cstheme="minorHAnsi"/>
          <w:lang w:eastAsia="pl-PL"/>
        </w:rPr>
        <w:t xml:space="preserve">Państwa dane osobowe </w:t>
      </w:r>
      <w:r>
        <w:rPr>
          <w:rFonts w:cstheme="minorHAnsi"/>
        </w:rPr>
        <w:t>mogą być przetwarzane w sposób zautomatyzowany, jednakże nie podlegają one profilowaniu, a ich przetwarzanie nie wywołuje negatywnych skutków prawnych lub nie wpływa na Państwa w żaden inny sposób.</w:t>
      </w:r>
    </w:p>
    <w:p w14:paraId="5965BF53" w14:textId="77777777" w:rsidR="00C44693" w:rsidRDefault="007631C6">
      <w:pPr>
        <w:pStyle w:val="Akapitzlist"/>
        <w:numPr>
          <w:ilvl w:val="0"/>
          <w:numId w:val="9"/>
        </w:numPr>
        <w:spacing w:before="60" w:after="60" w:line="276" w:lineRule="auto"/>
        <w:ind w:left="567" w:hanging="567"/>
        <w:jc w:val="both"/>
        <w:rPr>
          <w:rFonts w:cstheme="minorHAnsi"/>
          <w:lang w:eastAsia="pl-PL"/>
        </w:rPr>
      </w:pPr>
      <w:r>
        <w:rPr>
          <w:rFonts w:cstheme="minorHAnsi"/>
          <w:lang w:eastAsia="pl-PL"/>
        </w:rPr>
        <w:t>W związku z przetwarzaniem Państwa danych osobowych przysługują Państwu:</w:t>
      </w:r>
    </w:p>
    <w:p w14:paraId="5965BF54" w14:textId="77777777" w:rsidR="00C44693" w:rsidRDefault="007631C6">
      <w:pPr>
        <w:pStyle w:val="Akapitzlist"/>
        <w:numPr>
          <w:ilvl w:val="2"/>
          <w:numId w:val="10"/>
        </w:numPr>
        <w:spacing w:before="60" w:after="60" w:line="276" w:lineRule="auto"/>
        <w:ind w:left="1352"/>
        <w:jc w:val="both"/>
        <w:rPr>
          <w:rFonts w:cstheme="minorHAnsi"/>
          <w:lang w:eastAsia="pl-PL"/>
        </w:rPr>
      </w:pPr>
      <w:r>
        <w:rPr>
          <w:rFonts w:cstheme="minorHAnsi"/>
          <w:lang w:eastAsia="pl-PL"/>
        </w:rPr>
        <w:t>prawo dostępu i aktualizacji danych osobowych;</w:t>
      </w:r>
    </w:p>
    <w:p w14:paraId="5965BF55" w14:textId="77777777" w:rsidR="00C44693" w:rsidRDefault="007631C6">
      <w:pPr>
        <w:pStyle w:val="Akapitzlist"/>
        <w:numPr>
          <w:ilvl w:val="2"/>
          <w:numId w:val="10"/>
        </w:numPr>
        <w:spacing w:before="60" w:after="60" w:line="276" w:lineRule="auto"/>
        <w:ind w:left="1352"/>
        <w:jc w:val="both"/>
        <w:rPr>
          <w:rFonts w:cstheme="minorHAnsi"/>
          <w:lang w:eastAsia="pl-PL"/>
        </w:rPr>
      </w:pPr>
      <w:r>
        <w:rPr>
          <w:rFonts w:cstheme="minorHAnsi"/>
          <w:lang w:eastAsia="pl-PL"/>
        </w:rPr>
        <w:t>prawo do żądania usunięcia danych osobowych;</w:t>
      </w:r>
    </w:p>
    <w:p w14:paraId="5965BF56" w14:textId="77777777" w:rsidR="00C44693" w:rsidRDefault="007631C6">
      <w:pPr>
        <w:pStyle w:val="Akapitzlist"/>
        <w:numPr>
          <w:ilvl w:val="2"/>
          <w:numId w:val="10"/>
        </w:numPr>
        <w:spacing w:before="60" w:after="60" w:line="276" w:lineRule="auto"/>
        <w:ind w:left="1352"/>
        <w:jc w:val="both"/>
        <w:rPr>
          <w:rFonts w:cstheme="minorHAnsi"/>
          <w:lang w:eastAsia="pl-PL"/>
        </w:rPr>
      </w:pPr>
      <w:r>
        <w:rPr>
          <w:rFonts w:cstheme="minorHAnsi"/>
          <w:lang w:eastAsia="pl-PL"/>
        </w:rPr>
        <w:t>prawo do ograniczenia przetwarzania danych osobowych;</w:t>
      </w:r>
    </w:p>
    <w:p w14:paraId="5965BF57" w14:textId="77777777" w:rsidR="00C44693" w:rsidRDefault="007631C6">
      <w:pPr>
        <w:pStyle w:val="Akapitzlist"/>
        <w:numPr>
          <w:ilvl w:val="2"/>
          <w:numId w:val="10"/>
        </w:numPr>
        <w:spacing w:before="60" w:after="60" w:line="276" w:lineRule="auto"/>
        <w:ind w:left="1352"/>
        <w:jc w:val="both"/>
        <w:rPr>
          <w:rFonts w:cstheme="minorHAnsi"/>
          <w:lang w:eastAsia="pl-PL"/>
        </w:rPr>
      </w:pPr>
      <w:r>
        <w:rPr>
          <w:rFonts w:cstheme="minorHAnsi"/>
          <w:lang w:eastAsia="pl-PL"/>
        </w:rPr>
        <w:t>prawo do sprzeciwu na przetwarzanie Państwa danych osobowych;</w:t>
      </w:r>
    </w:p>
    <w:p w14:paraId="5965BF58" w14:textId="77777777" w:rsidR="00C44693" w:rsidRDefault="007631C6">
      <w:pPr>
        <w:pStyle w:val="Akapitzlist"/>
        <w:numPr>
          <w:ilvl w:val="0"/>
          <w:numId w:val="9"/>
        </w:numPr>
        <w:spacing w:before="60" w:after="60" w:line="276" w:lineRule="auto"/>
        <w:ind w:left="567" w:hanging="567"/>
        <w:jc w:val="both"/>
        <w:rPr>
          <w:rFonts w:eastAsia="Calibri" w:cstheme="minorHAnsi"/>
          <w:lang w:eastAsia="pl-PL"/>
        </w:rPr>
      </w:pPr>
      <w:r>
        <w:rPr>
          <w:rFonts w:cstheme="minorHAnsi"/>
          <w:lang w:eastAsia="pl-PL"/>
        </w:rPr>
        <w:t>Wskazane powyżej prawa mogą Państwo zrealizować poprzez kontakt z administratorem, za pośrednictwem wskazanych poniżej form komunikacji:</w:t>
      </w:r>
    </w:p>
    <w:p w14:paraId="5965BF59" w14:textId="77777777" w:rsidR="00C44693" w:rsidRDefault="007631C6">
      <w:pPr>
        <w:pStyle w:val="Akapitzlist"/>
        <w:numPr>
          <w:ilvl w:val="2"/>
          <w:numId w:val="2"/>
        </w:numPr>
        <w:spacing w:before="60" w:after="60" w:line="276" w:lineRule="auto"/>
        <w:ind w:left="1712"/>
        <w:jc w:val="both"/>
        <w:rPr>
          <w:rFonts w:eastAsia="Calibri" w:cstheme="minorHAnsi"/>
          <w:lang w:eastAsia="pl-PL"/>
        </w:rPr>
      </w:pPr>
      <w:r>
        <w:rPr>
          <w:rFonts w:cstheme="minorHAnsi"/>
          <w:lang w:eastAsia="pl-PL"/>
        </w:rPr>
        <w:t xml:space="preserve">drogą elektroniczną na adres: </w:t>
      </w:r>
      <w:hyperlink r:id="rId11">
        <w:r>
          <w:rPr>
            <w:rStyle w:val="Hipercze"/>
            <w:rFonts w:cstheme="minorHAnsi"/>
            <w:lang w:eastAsia="pl-PL"/>
          </w:rPr>
          <w:t>fundacja@wid.org.pl</w:t>
        </w:r>
      </w:hyperlink>
      <w:r>
        <w:rPr>
          <w:rFonts w:cstheme="minorHAnsi"/>
          <w:lang w:eastAsia="pl-PL"/>
        </w:rPr>
        <w:t xml:space="preserve"> </w:t>
      </w:r>
    </w:p>
    <w:p w14:paraId="5965BF5A" w14:textId="77777777" w:rsidR="00C44693" w:rsidRDefault="007631C6">
      <w:pPr>
        <w:pStyle w:val="Akapitzlist"/>
        <w:numPr>
          <w:ilvl w:val="2"/>
          <w:numId w:val="2"/>
        </w:numPr>
        <w:spacing w:before="60" w:after="60" w:line="276" w:lineRule="auto"/>
        <w:ind w:left="1712"/>
        <w:jc w:val="both"/>
        <w:rPr>
          <w:rFonts w:eastAsia="Calibri" w:cstheme="minorHAnsi"/>
          <w:lang w:eastAsia="pl-PL"/>
        </w:rPr>
      </w:pPr>
      <w:r>
        <w:rPr>
          <w:rFonts w:cstheme="minorHAnsi"/>
          <w:lang w:eastAsia="pl-PL"/>
        </w:rPr>
        <w:t>za pośrednictwem korespondencji tradycyjnej, przesłanej pod adres:</w:t>
      </w:r>
    </w:p>
    <w:p w14:paraId="5965BF5B" w14:textId="77777777" w:rsidR="00C44693" w:rsidRDefault="007631C6">
      <w:pPr>
        <w:pStyle w:val="Akapitzlist"/>
        <w:spacing w:before="60" w:after="60" w:line="276" w:lineRule="auto"/>
        <w:ind w:left="1712"/>
        <w:jc w:val="both"/>
        <w:rPr>
          <w:rFonts w:cstheme="minorHAnsi"/>
          <w:lang w:eastAsia="pl-PL"/>
        </w:rPr>
      </w:pPr>
      <w:r>
        <w:rPr>
          <w:rFonts w:cstheme="minorHAnsi"/>
          <w:lang w:eastAsia="pl-PL"/>
        </w:rPr>
        <w:t>Fundacja Wolność i Demokracja</w:t>
      </w:r>
    </w:p>
    <w:p w14:paraId="5965BF5C" w14:textId="77777777" w:rsidR="00C44693" w:rsidRDefault="007631C6">
      <w:pPr>
        <w:pStyle w:val="Akapitzlist"/>
        <w:spacing w:before="60" w:after="60" w:line="276" w:lineRule="auto"/>
        <w:ind w:left="1712"/>
        <w:jc w:val="both"/>
        <w:rPr>
          <w:rFonts w:eastAsia="Calibri" w:cstheme="minorHAnsi"/>
          <w:lang w:eastAsia="pl-PL"/>
        </w:rPr>
      </w:pPr>
      <w:r>
        <w:rPr>
          <w:rFonts w:cstheme="minorHAnsi"/>
          <w:lang w:eastAsia="pl-PL"/>
        </w:rPr>
        <w:t>ul. Zakopiańska 15, 03-934 Warszawa, z dopiskiem „dane osobowe”.</w:t>
      </w:r>
    </w:p>
    <w:p w14:paraId="5965BF5D" w14:textId="77777777" w:rsidR="00C44693" w:rsidRDefault="007631C6">
      <w:pPr>
        <w:pStyle w:val="Akapitzlist"/>
        <w:numPr>
          <w:ilvl w:val="0"/>
          <w:numId w:val="9"/>
        </w:numPr>
        <w:spacing w:before="60" w:after="60" w:line="276" w:lineRule="auto"/>
        <w:ind w:left="567" w:hanging="567"/>
        <w:jc w:val="both"/>
        <w:rPr>
          <w:rFonts w:eastAsia="Calibri" w:cstheme="minorHAnsi"/>
          <w:lang w:eastAsia="pl-PL"/>
        </w:rPr>
      </w:pPr>
      <w:r>
        <w:rPr>
          <w:rFonts w:eastAsia="Calibri" w:cstheme="minorHAnsi"/>
          <w:lang w:eastAsia="pl-PL"/>
        </w:rPr>
        <w:t>Informujemy, iż poza prawami, wskazanymi w ust. 12 powyżej, przysługuje Państwu również prawo do skierowania skargi na działania administratora, które zrealizują Państwo poprzez wniesienie skargi do Prezesa Urzędu Ochrony Danych Osobowych. Przypominamy, iż zanim zdecydują się Państwo na wniesienia skargi do Prezesa Urzędu Ochrony Danych Osobowych o swoich zastrzeżeniach związanych z przetwarzaniem Państwa danych osobowych mogą Państwo poinformować wyznaczonego przez administratora Inspektora Ochrony Danych.</w:t>
      </w:r>
    </w:p>
    <w:p w14:paraId="5965BF5E" w14:textId="77777777" w:rsidR="00C44693" w:rsidRDefault="007631C6">
      <w:pPr>
        <w:pStyle w:val="Akapitzlist"/>
        <w:numPr>
          <w:ilvl w:val="0"/>
          <w:numId w:val="9"/>
        </w:numPr>
        <w:spacing w:before="60" w:after="60" w:line="276" w:lineRule="auto"/>
        <w:ind w:left="567" w:hanging="567"/>
        <w:jc w:val="both"/>
        <w:rPr>
          <w:rFonts w:eastAsia="Calibri" w:cstheme="minorHAnsi"/>
          <w:lang w:eastAsia="pl-PL"/>
        </w:rPr>
      </w:pPr>
      <w:r>
        <w:rPr>
          <w:rFonts w:eastAsia="Calibri" w:cstheme="minorHAnsi"/>
          <w:lang w:eastAsia="pl-PL"/>
        </w:rPr>
        <w:t>Wszelkie dodatkowe informacje dotyczące przetwarzania Państwa danych osobowych jak i realizacji przysługujących Państwu praw dostępne są pod adresem:</w:t>
      </w:r>
    </w:p>
    <w:p w14:paraId="5965BF5F" w14:textId="77777777" w:rsidR="00C44693" w:rsidRDefault="007631C6">
      <w:pPr>
        <w:pStyle w:val="Akapitzlist"/>
        <w:spacing w:before="60" w:after="60" w:line="276" w:lineRule="auto"/>
        <w:jc w:val="both"/>
        <w:rPr>
          <w:rFonts w:eastAsia="Calibri" w:cstheme="minorHAnsi"/>
          <w:lang w:eastAsia="pl-PL"/>
        </w:rPr>
      </w:pPr>
      <w:hyperlink r:id="rId12">
        <w:r>
          <w:rPr>
            <w:rStyle w:val="Hipercze"/>
            <w:rFonts w:eastAsia="Calibri" w:cstheme="minorHAnsi"/>
            <w:lang w:eastAsia="pl-PL"/>
          </w:rPr>
          <w:t>https://wid.org.pl/dane-osobowe/</w:t>
        </w:r>
      </w:hyperlink>
      <w:r>
        <w:rPr>
          <w:rFonts w:eastAsia="Calibri" w:cstheme="minorHAnsi"/>
          <w:lang w:eastAsia="pl-PL"/>
        </w:rPr>
        <w:t xml:space="preserve"> </w:t>
      </w:r>
    </w:p>
    <w:p w14:paraId="5965BF60" w14:textId="77777777" w:rsidR="00C44693" w:rsidRDefault="00C44693">
      <w:pPr>
        <w:widowControl w:val="0"/>
        <w:spacing w:before="60" w:after="60" w:line="276" w:lineRule="auto"/>
        <w:jc w:val="both"/>
        <w:rPr>
          <w:rFonts w:eastAsia="Times New Roman" w:cstheme="minorHAnsi"/>
          <w:b/>
          <w:lang w:eastAsia="pl-PL"/>
        </w:rPr>
      </w:pPr>
    </w:p>
    <w:p w14:paraId="5965BF61" w14:textId="77777777" w:rsidR="00C44693" w:rsidRDefault="007631C6">
      <w:pPr>
        <w:widowControl w:val="0"/>
        <w:spacing w:before="60" w:after="60" w:line="276" w:lineRule="auto"/>
        <w:jc w:val="center"/>
        <w:rPr>
          <w:rFonts w:eastAsia="Times New Roman" w:cstheme="minorHAnsi"/>
          <w:b/>
          <w:lang w:eastAsia="pl-PL"/>
        </w:rPr>
      </w:pPr>
      <w:r>
        <w:rPr>
          <w:rFonts w:eastAsia="Times New Roman" w:cstheme="minorHAnsi"/>
          <w:b/>
          <w:lang w:eastAsia="pl-PL"/>
        </w:rPr>
        <w:t xml:space="preserve">§ 16. </w:t>
      </w:r>
      <w:r>
        <w:rPr>
          <w:rFonts w:eastAsia="Times New Roman" w:cstheme="minorHAnsi"/>
          <w:b/>
          <w:lang w:eastAsia="pl-PL"/>
        </w:rPr>
        <w:br/>
        <w:t>Postanowienia końcowe</w:t>
      </w:r>
    </w:p>
    <w:p w14:paraId="5965BF62" w14:textId="77777777" w:rsidR="00C44693" w:rsidRDefault="007631C6">
      <w:pPr>
        <w:pStyle w:val="Akapitzlist"/>
        <w:widowControl w:val="0"/>
        <w:numPr>
          <w:ilvl w:val="0"/>
          <w:numId w:val="25"/>
        </w:numPr>
        <w:spacing w:before="60" w:after="60" w:line="276" w:lineRule="auto"/>
        <w:jc w:val="both"/>
        <w:rPr>
          <w:rFonts w:eastAsia="Times New Roman" w:cstheme="minorHAnsi"/>
          <w:bCs/>
          <w:lang w:eastAsia="pl-PL"/>
        </w:rPr>
      </w:pPr>
      <w:r>
        <w:rPr>
          <w:rFonts w:eastAsia="Times New Roman" w:cstheme="minorHAnsi"/>
          <w:bCs/>
          <w:lang w:eastAsia="pl-PL"/>
        </w:rPr>
        <w:t xml:space="preserve">Regulamin jest udostępniony na stronie internetowej Fundacji </w:t>
      </w:r>
      <w:proofErr w:type="spellStart"/>
      <w:r>
        <w:rPr>
          <w:rFonts w:eastAsia="Times New Roman" w:cstheme="minorHAnsi"/>
          <w:bCs/>
          <w:lang w:eastAsia="pl-PL"/>
        </w:rPr>
        <w:t>WiD</w:t>
      </w:r>
      <w:proofErr w:type="spellEnd"/>
      <w:r>
        <w:rPr>
          <w:rFonts w:eastAsia="Times New Roman" w:cstheme="minorHAnsi"/>
          <w:bCs/>
          <w:lang w:eastAsia="pl-PL"/>
        </w:rPr>
        <w:t xml:space="preserve"> i obowiązuje</w:t>
      </w:r>
      <w:r>
        <w:rPr>
          <w:bCs/>
        </w:rPr>
        <w:t xml:space="preserve"> </w:t>
      </w:r>
      <w:r>
        <w:rPr>
          <w:rFonts w:eastAsia="Times New Roman" w:cstheme="minorHAnsi"/>
          <w:bCs/>
          <w:lang w:eastAsia="pl-PL"/>
        </w:rPr>
        <w:t>od dnia jego publikacji.</w:t>
      </w:r>
    </w:p>
    <w:p w14:paraId="5965BF63" w14:textId="77777777" w:rsidR="00C44693" w:rsidRDefault="007631C6">
      <w:pPr>
        <w:pStyle w:val="Akapitzlist"/>
        <w:widowControl w:val="0"/>
        <w:numPr>
          <w:ilvl w:val="0"/>
          <w:numId w:val="25"/>
        </w:numPr>
        <w:spacing w:before="60" w:after="60" w:line="276" w:lineRule="auto"/>
        <w:jc w:val="both"/>
        <w:rPr>
          <w:rFonts w:eastAsia="Times New Roman" w:cstheme="minorHAnsi"/>
          <w:bCs/>
          <w:lang w:eastAsia="pl-PL"/>
        </w:rPr>
      </w:pPr>
      <w:r>
        <w:rPr>
          <w:rFonts w:eastAsia="Times New Roman" w:cstheme="minorHAnsi"/>
          <w:bCs/>
          <w:lang w:eastAsia="pl-PL"/>
        </w:rPr>
        <w:t xml:space="preserve">Fundacja </w:t>
      </w:r>
      <w:proofErr w:type="spellStart"/>
      <w:r>
        <w:rPr>
          <w:rFonts w:eastAsia="Times New Roman" w:cstheme="minorHAnsi"/>
          <w:bCs/>
          <w:lang w:eastAsia="pl-PL"/>
        </w:rPr>
        <w:t>WiD</w:t>
      </w:r>
      <w:proofErr w:type="spellEnd"/>
      <w:r>
        <w:rPr>
          <w:rFonts w:eastAsia="Times New Roman" w:cstheme="minorHAnsi"/>
          <w:bCs/>
          <w:lang w:eastAsia="pl-PL"/>
        </w:rPr>
        <w:t xml:space="preserve"> zastrzega sobie prawo wprowadzania zmian do Regulaminu, jeśli jest to niezbędne dla prawidłowej realizacji Konkursu.</w:t>
      </w:r>
    </w:p>
    <w:p w14:paraId="5965BF64" w14:textId="77777777" w:rsidR="00C44693" w:rsidRDefault="007631C6">
      <w:pPr>
        <w:pStyle w:val="Akapitzlist"/>
        <w:widowControl w:val="0"/>
        <w:numPr>
          <w:ilvl w:val="0"/>
          <w:numId w:val="25"/>
        </w:numPr>
        <w:spacing w:before="60" w:after="60" w:line="276" w:lineRule="auto"/>
        <w:jc w:val="both"/>
        <w:rPr>
          <w:rFonts w:eastAsia="Times New Roman" w:cstheme="minorHAnsi"/>
          <w:bCs/>
          <w:lang w:eastAsia="pl-PL"/>
        </w:rPr>
      </w:pPr>
      <w:r>
        <w:rPr>
          <w:rFonts w:eastAsia="Times New Roman" w:cstheme="minorHAnsi"/>
          <w:bCs/>
          <w:lang w:eastAsia="pl-PL"/>
        </w:rPr>
        <w:t xml:space="preserve">Zmiany Regulaminu wchodzą w życie z dniem ich publikacji na stronie internetowej Fundacji </w:t>
      </w:r>
      <w:proofErr w:type="spellStart"/>
      <w:r>
        <w:rPr>
          <w:rFonts w:eastAsia="Times New Roman" w:cstheme="minorHAnsi"/>
          <w:bCs/>
          <w:lang w:eastAsia="pl-PL"/>
        </w:rPr>
        <w:t>WiD</w:t>
      </w:r>
      <w:proofErr w:type="spellEnd"/>
      <w:r>
        <w:rPr>
          <w:rFonts w:eastAsia="Times New Roman" w:cstheme="minorHAnsi"/>
          <w:bCs/>
          <w:lang w:eastAsia="pl-PL"/>
        </w:rPr>
        <w:t xml:space="preserve"> i mają zastosowanie do wszystkich uczestników Konkursu od dnia publikacji, chyba że ogłoszenie o zmianie stanowi inaczej.</w:t>
      </w:r>
    </w:p>
    <w:p w14:paraId="5965BF65" w14:textId="77777777" w:rsidR="00C44693" w:rsidRDefault="007631C6">
      <w:pPr>
        <w:pStyle w:val="Akapitzlist"/>
        <w:widowControl w:val="0"/>
        <w:numPr>
          <w:ilvl w:val="0"/>
          <w:numId w:val="25"/>
        </w:numPr>
        <w:spacing w:before="60" w:after="60" w:line="276" w:lineRule="auto"/>
        <w:jc w:val="both"/>
        <w:rPr>
          <w:rFonts w:eastAsia="Times New Roman" w:cstheme="minorHAnsi"/>
          <w:bCs/>
          <w:lang w:eastAsia="pl-PL"/>
        </w:rPr>
      </w:pPr>
      <w:r>
        <w:rPr>
          <w:rFonts w:eastAsia="Times New Roman" w:cstheme="minorHAnsi"/>
          <w:bCs/>
          <w:lang w:eastAsia="pl-PL"/>
        </w:rPr>
        <w:t>Jeżeli wprowadzone zmiany Regulaminu mają istotny wpływ na warunki składania Ofert, w szczególności na:</w:t>
      </w:r>
    </w:p>
    <w:p w14:paraId="5965BF66" w14:textId="77777777" w:rsidR="00C44693" w:rsidRDefault="007631C6">
      <w:pPr>
        <w:pStyle w:val="Akapitzlist"/>
        <w:widowControl w:val="0"/>
        <w:numPr>
          <w:ilvl w:val="1"/>
          <w:numId w:val="25"/>
        </w:numPr>
        <w:spacing w:before="60" w:after="60" w:line="276" w:lineRule="auto"/>
        <w:jc w:val="both"/>
        <w:rPr>
          <w:rFonts w:eastAsia="Times New Roman" w:cstheme="minorHAnsi"/>
          <w:bCs/>
          <w:lang w:eastAsia="pl-PL"/>
        </w:rPr>
      </w:pPr>
      <w:r>
        <w:rPr>
          <w:rFonts w:eastAsia="Times New Roman" w:cstheme="minorHAnsi"/>
          <w:bCs/>
          <w:lang w:eastAsia="pl-PL"/>
        </w:rPr>
        <w:t xml:space="preserve">kryteria oceny,  </w:t>
      </w:r>
    </w:p>
    <w:p w14:paraId="5965BF67" w14:textId="77777777" w:rsidR="00C44693" w:rsidRDefault="007631C6">
      <w:pPr>
        <w:pStyle w:val="Akapitzlist"/>
        <w:widowControl w:val="0"/>
        <w:numPr>
          <w:ilvl w:val="1"/>
          <w:numId w:val="25"/>
        </w:numPr>
        <w:spacing w:before="60" w:after="60" w:line="276" w:lineRule="auto"/>
        <w:jc w:val="both"/>
        <w:rPr>
          <w:rFonts w:eastAsia="Times New Roman" w:cstheme="minorHAnsi"/>
          <w:bCs/>
          <w:lang w:eastAsia="pl-PL"/>
        </w:rPr>
      </w:pPr>
      <w:r>
        <w:rPr>
          <w:rFonts w:eastAsia="Times New Roman" w:cstheme="minorHAnsi"/>
          <w:bCs/>
          <w:lang w:eastAsia="pl-PL"/>
        </w:rPr>
        <w:t xml:space="preserve">zakres kosztów kwalifikowalnych lub wysokość możliwej dotacji,  </w:t>
      </w:r>
    </w:p>
    <w:p w14:paraId="5965BF68" w14:textId="77777777" w:rsidR="00C44693" w:rsidRDefault="007631C6">
      <w:pPr>
        <w:pStyle w:val="Akapitzlist"/>
        <w:widowControl w:val="0"/>
        <w:numPr>
          <w:ilvl w:val="1"/>
          <w:numId w:val="25"/>
        </w:numPr>
        <w:spacing w:before="60" w:after="60" w:line="276" w:lineRule="auto"/>
        <w:jc w:val="both"/>
        <w:rPr>
          <w:rFonts w:eastAsia="Times New Roman" w:cstheme="minorHAnsi"/>
          <w:bCs/>
          <w:lang w:eastAsia="pl-PL"/>
        </w:rPr>
      </w:pPr>
      <w:r>
        <w:rPr>
          <w:rFonts w:eastAsia="Times New Roman" w:cstheme="minorHAnsi"/>
          <w:bCs/>
          <w:lang w:eastAsia="pl-PL"/>
        </w:rPr>
        <w:t>terminy realizacji Projektów lub składania Ofert,</w:t>
      </w:r>
    </w:p>
    <w:p w14:paraId="5965BF69" w14:textId="77777777" w:rsidR="00C44693" w:rsidRDefault="007631C6">
      <w:pPr>
        <w:widowControl w:val="0"/>
        <w:spacing w:before="60" w:after="60" w:line="276" w:lineRule="auto"/>
        <w:ind w:left="709"/>
        <w:jc w:val="both"/>
        <w:rPr>
          <w:rFonts w:eastAsia="Times New Roman" w:cstheme="minorHAnsi"/>
          <w:bCs/>
          <w:lang w:eastAsia="pl-PL"/>
        </w:rPr>
      </w:pPr>
      <w:r>
        <w:rPr>
          <w:rFonts w:eastAsia="Times New Roman" w:cstheme="minorHAnsi"/>
          <w:bCs/>
          <w:lang w:eastAsia="pl-PL"/>
        </w:rPr>
        <w:t xml:space="preserve">- Fundacja </w:t>
      </w:r>
      <w:proofErr w:type="spellStart"/>
      <w:r>
        <w:rPr>
          <w:rFonts w:eastAsia="Times New Roman" w:cstheme="minorHAnsi"/>
          <w:bCs/>
          <w:lang w:eastAsia="pl-PL"/>
        </w:rPr>
        <w:t>WiD</w:t>
      </w:r>
      <w:proofErr w:type="spellEnd"/>
      <w:r>
        <w:rPr>
          <w:rFonts w:eastAsia="Times New Roman" w:cstheme="minorHAnsi"/>
          <w:bCs/>
          <w:lang w:eastAsia="pl-PL"/>
        </w:rPr>
        <w:t xml:space="preserve"> umożliwia Oferentom wycofanie lub złożenie nowych Ofert w wyznaczonym terminie.</w:t>
      </w:r>
    </w:p>
    <w:p w14:paraId="5965BF6A" w14:textId="77777777" w:rsidR="00C44693" w:rsidRDefault="007631C6">
      <w:pPr>
        <w:pStyle w:val="Akapitzlist"/>
        <w:widowControl w:val="0"/>
        <w:numPr>
          <w:ilvl w:val="0"/>
          <w:numId w:val="25"/>
        </w:numPr>
        <w:spacing w:before="60" w:after="60" w:line="276" w:lineRule="auto"/>
        <w:jc w:val="both"/>
        <w:rPr>
          <w:rFonts w:eastAsia="Times New Roman" w:cstheme="minorHAnsi"/>
          <w:bCs/>
          <w:lang w:eastAsia="pl-PL"/>
        </w:rPr>
      </w:pPr>
      <w:r>
        <w:rPr>
          <w:rFonts w:eastAsia="Times New Roman" w:cstheme="minorHAnsi"/>
          <w:bCs/>
          <w:lang w:eastAsia="pl-PL"/>
        </w:rPr>
        <w:lastRenderedPageBreak/>
        <w:t xml:space="preserve">Fundacja </w:t>
      </w:r>
      <w:proofErr w:type="spellStart"/>
      <w:r>
        <w:rPr>
          <w:rFonts w:eastAsia="Times New Roman" w:cstheme="minorHAnsi"/>
          <w:bCs/>
          <w:lang w:eastAsia="pl-PL"/>
        </w:rPr>
        <w:t>WiD</w:t>
      </w:r>
      <w:proofErr w:type="spellEnd"/>
      <w:r>
        <w:rPr>
          <w:rFonts w:eastAsia="Times New Roman" w:cstheme="minorHAnsi"/>
          <w:bCs/>
          <w:lang w:eastAsia="pl-PL"/>
        </w:rPr>
        <w:t xml:space="preserve"> zastrzega sobie prawo unieważnienia Konkursu w całości lub  w części, w szczególności w przypadku braku odpowiednich środków finansowych, decyzji Instytutu lub innych okoliczności niezależnych od Fundacji </w:t>
      </w:r>
      <w:proofErr w:type="spellStart"/>
      <w:r>
        <w:rPr>
          <w:rFonts w:eastAsia="Times New Roman" w:cstheme="minorHAnsi"/>
          <w:bCs/>
          <w:lang w:eastAsia="pl-PL"/>
        </w:rPr>
        <w:t>WiD</w:t>
      </w:r>
      <w:proofErr w:type="spellEnd"/>
      <w:r>
        <w:rPr>
          <w:rFonts w:eastAsia="Times New Roman" w:cstheme="minorHAnsi"/>
          <w:bCs/>
          <w:lang w:eastAsia="pl-PL"/>
        </w:rPr>
        <w:t xml:space="preserve">. Informacja o unieważnieniu Konkursu zostanie opublikowana na stronie internetowej Fundacji </w:t>
      </w:r>
      <w:proofErr w:type="spellStart"/>
      <w:r>
        <w:rPr>
          <w:rFonts w:eastAsia="Times New Roman" w:cstheme="minorHAnsi"/>
          <w:bCs/>
          <w:lang w:eastAsia="pl-PL"/>
        </w:rPr>
        <w:t>WiD</w:t>
      </w:r>
      <w:proofErr w:type="spellEnd"/>
      <w:r>
        <w:rPr>
          <w:rFonts w:eastAsia="Times New Roman" w:cstheme="minorHAnsi"/>
          <w:bCs/>
          <w:lang w:eastAsia="pl-PL"/>
        </w:rPr>
        <w:t>.</w:t>
      </w:r>
    </w:p>
    <w:p w14:paraId="5965BF6B" w14:textId="77777777" w:rsidR="00C44693" w:rsidRDefault="007631C6">
      <w:pPr>
        <w:pStyle w:val="Akapitzlist"/>
        <w:numPr>
          <w:ilvl w:val="0"/>
          <w:numId w:val="25"/>
        </w:numPr>
        <w:spacing w:before="60" w:after="60" w:line="276" w:lineRule="auto"/>
        <w:jc w:val="both"/>
        <w:rPr>
          <w:rFonts w:cstheme="minorHAnsi"/>
        </w:rPr>
      </w:pPr>
      <w:r>
        <w:rPr>
          <w:rFonts w:cstheme="minorHAnsi"/>
        </w:rPr>
        <w:t xml:space="preserve">Pytania dotyczące Konkursu należy kierować pod adres: </w:t>
      </w:r>
      <w:hyperlink r:id="rId13">
        <w:r>
          <w:rPr>
            <w:rStyle w:val="Hipercze"/>
            <w:rFonts w:cstheme="minorHAnsi"/>
          </w:rPr>
          <w:t>malgorzata.wroblewska@wid.org.pl</w:t>
        </w:r>
      </w:hyperlink>
      <w:r>
        <w:rPr>
          <w:rFonts w:cstheme="minorHAnsi"/>
        </w:rPr>
        <w:t xml:space="preserve"> lub </w:t>
      </w:r>
      <w:hyperlink r:id="rId14">
        <w:r>
          <w:rPr>
            <w:rStyle w:val="Hipercze"/>
            <w:rFonts w:cstheme="minorHAnsi"/>
          </w:rPr>
          <w:t>lukasz.konopa@wid.org.pl</w:t>
        </w:r>
      </w:hyperlink>
    </w:p>
    <w:p w14:paraId="5965BF6C" w14:textId="77777777" w:rsidR="00C44693" w:rsidRDefault="00C44693">
      <w:pPr>
        <w:spacing w:before="60" w:after="60" w:line="276" w:lineRule="auto"/>
        <w:rPr>
          <w:rFonts w:cstheme="minorHAnsi"/>
          <w:u w:val="single"/>
        </w:rPr>
      </w:pPr>
    </w:p>
    <w:p w14:paraId="5965BF6D" w14:textId="77777777" w:rsidR="00C44693" w:rsidRDefault="007631C6">
      <w:pPr>
        <w:spacing w:before="60" w:after="60" w:line="276" w:lineRule="auto"/>
        <w:rPr>
          <w:rFonts w:cstheme="minorHAnsi"/>
          <w:u w:val="single"/>
        </w:rPr>
      </w:pPr>
      <w:r>
        <w:rPr>
          <w:rFonts w:cstheme="minorHAnsi"/>
          <w:u w:val="single"/>
        </w:rPr>
        <w:t>Załącznik:</w:t>
      </w:r>
    </w:p>
    <w:p w14:paraId="5965BF6E" w14:textId="60EA1B6C" w:rsidR="00C44693" w:rsidRDefault="007631C6">
      <w:pPr>
        <w:pStyle w:val="Akapitzlist"/>
        <w:numPr>
          <w:ilvl w:val="0"/>
          <w:numId w:val="6"/>
        </w:numPr>
        <w:spacing w:before="60" w:after="60" w:line="276" w:lineRule="auto"/>
        <w:ind w:left="284" w:hanging="284"/>
        <w:contextualSpacing w:val="0"/>
        <w:jc w:val="both"/>
        <w:rPr>
          <w:rFonts w:eastAsia="Times New Roman" w:cstheme="minorHAnsi"/>
          <w:lang w:eastAsia="pl-PL"/>
        </w:rPr>
      </w:pPr>
      <w:r>
        <w:rPr>
          <w:rFonts w:eastAsia="Times New Roman" w:cstheme="minorHAnsi"/>
          <w:lang w:eastAsia="pl-PL"/>
        </w:rPr>
        <w:t>Istotne postanowienia umowy o realizację zadania publicznego</w:t>
      </w:r>
      <w:r w:rsidR="00352F45">
        <w:rPr>
          <w:rFonts w:eastAsia="Times New Roman" w:cstheme="minorHAnsi"/>
          <w:lang w:eastAsia="pl-PL"/>
        </w:rPr>
        <w:t xml:space="preserve"> – umowa o współpracy z organizacją</w:t>
      </w:r>
    </w:p>
    <w:p w14:paraId="716AAD66" w14:textId="3208BE9A" w:rsidR="00352F45" w:rsidRPr="00352F45" w:rsidRDefault="00352F45" w:rsidP="00352F45">
      <w:pPr>
        <w:spacing w:before="60" w:after="60" w:line="276" w:lineRule="auto"/>
        <w:jc w:val="both"/>
        <w:rPr>
          <w:rFonts w:eastAsia="Times New Roman" w:cstheme="minorHAnsi"/>
          <w:lang w:eastAsia="pl-PL"/>
        </w:rPr>
      </w:pPr>
      <w:r w:rsidRPr="00352F45">
        <w:rPr>
          <w:rFonts w:eastAsia="Times New Roman" w:cstheme="minorHAnsi"/>
          <w:lang w:eastAsia="pl-PL"/>
        </w:rPr>
        <w:t xml:space="preserve">1a Istotne postanowienia umowy o realizację zadania publicznego – umowa o współpracy z </w:t>
      </w:r>
      <w:r>
        <w:rPr>
          <w:rFonts w:eastAsia="Times New Roman" w:cstheme="minorHAnsi"/>
          <w:lang w:eastAsia="pl-PL"/>
        </w:rPr>
        <w:t>grupą nieformalną</w:t>
      </w:r>
    </w:p>
    <w:p w14:paraId="5965BF6F" w14:textId="77777777" w:rsidR="00C44693" w:rsidRDefault="007631C6">
      <w:pPr>
        <w:pStyle w:val="Akapitzlist"/>
        <w:numPr>
          <w:ilvl w:val="0"/>
          <w:numId w:val="6"/>
        </w:numPr>
        <w:spacing w:before="60" w:after="60" w:line="276" w:lineRule="auto"/>
        <w:ind w:left="284" w:hanging="284"/>
        <w:contextualSpacing w:val="0"/>
        <w:jc w:val="both"/>
        <w:rPr>
          <w:rFonts w:eastAsia="Times New Roman" w:cstheme="minorHAnsi"/>
          <w:lang w:eastAsia="pl-PL"/>
        </w:rPr>
      </w:pPr>
      <w:r>
        <w:rPr>
          <w:rFonts w:eastAsia="Times New Roman" w:cstheme="minorHAnsi"/>
          <w:lang w:eastAsia="pl-PL"/>
        </w:rPr>
        <w:t xml:space="preserve">Wzór porozumienia pomiędzy członkami </w:t>
      </w:r>
      <w:r>
        <w:rPr>
          <w:rFonts w:eastAsia="Times New Roman" w:cstheme="minorHAnsi"/>
          <w:i/>
          <w:iCs/>
          <w:lang w:eastAsia="pl-PL"/>
        </w:rPr>
        <w:t>Grupy nieformalnej</w:t>
      </w:r>
    </w:p>
    <w:sectPr w:rsidR="00C4469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426"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5BF7C" w14:textId="77777777" w:rsidR="007631C6" w:rsidRDefault="007631C6">
      <w:pPr>
        <w:spacing w:after="0" w:line="240" w:lineRule="auto"/>
      </w:pPr>
      <w:r>
        <w:separator/>
      </w:r>
    </w:p>
  </w:endnote>
  <w:endnote w:type="continuationSeparator" w:id="0">
    <w:p w14:paraId="5965BF7E" w14:textId="77777777" w:rsidR="007631C6" w:rsidRDefault="0076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F103" w14:textId="77777777" w:rsidR="00352F45" w:rsidRDefault="00352F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78026"/>
      <w:docPartObj>
        <w:docPartGallery w:val="Page Numbers (Bottom of Page)"/>
        <w:docPartUnique/>
      </w:docPartObj>
    </w:sdtPr>
    <w:sdtEndPr/>
    <w:sdtContent>
      <w:p w14:paraId="5965BF74" w14:textId="77777777" w:rsidR="00C44693" w:rsidRDefault="007631C6">
        <w:pPr>
          <w:pStyle w:val="Stopka"/>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15</w:t>
        </w:r>
        <w:r>
          <w:rPr>
            <w:sz w:val="20"/>
            <w:szCs w:val="20"/>
          </w:rPr>
          <w:fldChar w:fldCharType="end"/>
        </w:r>
      </w:p>
    </w:sdtContent>
  </w:sdt>
  <w:p w14:paraId="5965BF75" w14:textId="77777777" w:rsidR="00C44693" w:rsidRDefault="00C446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F42DC" w14:textId="77777777" w:rsidR="00352F45" w:rsidRDefault="00352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5BF78" w14:textId="77777777" w:rsidR="007631C6" w:rsidRDefault="007631C6">
      <w:pPr>
        <w:spacing w:after="0" w:line="240" w:lineRule="auto"/>
      </w:pPr>
      <w:r>
        <w:separator/>
      </w:r>
    </w:p>
  </w:footnote>
  <w:footnote w:type="continuationSeparator" w:id="0">
    <w:p w14:paraId="5965BF7A" w14:textId="77777777" w:rsidR="007631C6" w:rsidRDefault="0076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AF01" w14:textId="77777777" w:rsidR="00352F45" w:rsidRDefault="00352F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BF72" w14:textId="0583A9C5" w:rsidR="00C44693" w:rsidRPr="007631C6" w:rsidRDefault="007631C6" w:rsidP="007631C6">
    <w:pPr>
      <w:pStyle w:val="Nagwek"/>
      <w:jc w:val="center"/>
    </w:pPr>
    <w:r>
      <w:rPr>
        <w:noProof/>
      </w:rPr>
      <w:drawing>
        <wp:inline distT="0" distB="0" distL="0" distR="0" wp14:anchorId="5BC6C959" wp14:editId="51718CA9">
          <wp:extent cx="1253067" cy="596422"/>
          <wp:effectExtent l="0" t="0" r="0" b="0"/>
          <wp:docPr id="129961318" name="Obraz 1" descr="Obraz zawierający tekst, zrzut ekranu, Czcionka,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1318" name="Obraz 1" descr="Obraz zawierający tekst, zrzut ekranu, Czcionka, logo&#10;&#10;Zawartość wygenerowana przez AI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509" cy="60329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65A80" w14:textId="20A77F8D" w:rsidR="007631C6" w:rsidRDefault="007631C6">
    <w:pPr>
      <w:pStyle w:val="Nagwek"/>
    </w:pPr>
    <w:r>
      <w:rPr>
        <w:noProof/>
      </w:rPr>
      <w:drawing>
        <wp:inline distT="0" distB="0" distL="0" distR="0" wp14:anchorId="08D5997E" wp14:editId="09C8868A">
          <wp:extent cx="5760720" cy="2741930"/>
          <wp:effectExtent l="0" t="0" r="0" b="0"/>
          <wp:docPr id="866749081" name="Obraz 2" descr="Obraz zawierający tekst, zrzut ekranu, Czcionka,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49081" name="Obraz 2" descr="Obraz zawierający tekst, zrzut ekranu, Czcionka, logo&#10;&#10;Zawartość wygenerowana przez AI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741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7E2"/>
    <w:multiLevelType w:val="multilevel"/>
    <w:tmpl w:val="EF983038"/>
    <w:lvl w:ilvl="0">
      <w:start w:val="1"/>
      <w:numFmt w:val="decimal"/>
      <w:lvlText w:val="%1."/>
      <w:lvlJc w:val="left"/>
      <w:pPr>
        <w:tabs>
          <w:tab w:val="num" w:pos="0"/>
        </w:tabs>
        <w:ind w:left="360" w:hanging="360"/>
      </w:pPr>
    </w:lvl>
    <w:lvl w:ilvl="1">
      <w:start w:val="1"/>
      <w:numFmt w:val="decimal"/>
      <w:lvlText w:val="%1)"/>
      <w:lvlJc w:val="left"/>
      <w:pPr>
        <w:tabs>
          <w:tab w:val="num" w:pos="0"/>
        </w:tabs>
        <w:ind w:left="792" w:hanging="432"/>
      </w:pPr>
    </w:lvl>
    <w:lvl w:ilvl="2">
      <w:start w:val="1"/>
      <w:numFmt w:val="lowerLetter"/>
      <w:lvlText w:val="%3)"/>
      <w:lvlJc w:val="left"/>
      <w:pPr>
        <w:tabs>
          <w:tab w:val="num" w:pos="0"/>
        </w:tabs>
        <w:ind w:left="1224" w:hanging="504"/>
      </w:p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1654CF"/>
    <w:multiLevelType w:val="multilevel"/>
    <w:tmpl w:val="8878FF7C"/>
    <w:lvl w:ilvl="0">
      <w:start w:val="1"/>
      <w:numFmt w:val="decimal"/>
      <w:lvlText w:val="%1."/>
      <w:lvlJc w:val="left"/>
      <w:pPr>
        <w:tabs>
          <w:tab w:val="num" w:pos="0"/>
        </w:tabs>
        <w:ind w:left="510" w:hanging="510"/>
      </w:pPr>
    </w:lvl>
    <w:lvl w:ilvl="1">
      <w:start w:val="1"/>
      <w:numFmt w:val="decimal"/>
      <w:lvlText w:val="%2)"/>
      <w:lvlJc w:val="left"/>
      <w:pPr>
        <w:tabs>
          <w:tab w:val="num" w:pos="176"/>
        </w:tabs>
        <w:ind w:left="1220" w:hanging="510"/>
      </w:pPr>
      <w:rPr>
        <w:rFonts w:ascii="Calibri" w:eastAsia="Calibri" w:hAnsi="Calibri" w:cs="Calibri"/>
      </w:rPr>
    </w:lvl>
    <w:lvl w:ilvl="2">
      <w:start w:val="1"/>
      <w:numFmt w:val="lowerLetter"/>
      <w:lvlText w:val="%3)"/>
      <w:lvlJc w:val="left"/>
      <w:pPr>
        <w:tabs>
          <w:tab w:val="num" w:pos="0"/>
        </w:tabs>
        <w:ind w:left="2280"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180" w:hanging="720"/>
      </w:pPr>
    </w:lvl>
    <w:lvl w:ilvl="4">
      <w:start w:val="1"/>
      <w:numFmt w:val="decimal"/>
      <w:lvlText w:val="%1.%2.%3.%4.%5."/>
      <w:lvlJc w:val="left"/>
      <w:pPr>
        <w:tabs>
          <w:tab w:val="num" w:pos="0"/>
        </w:tabs>
        <w:ind w:left="3074" w:hanging="1080"/>
      </w:pPr>
    </w:lvl>
    <w:lvl w:ilvl="5">
      <w:start w:val="1"/>
      <w:numFmt w:val="decimal"/>
      <w:lvlText w:val="%1.%2.%3.%4.%5.%6."/>
      <w:lvlJc w:val="left"/>
      <w:pPr>
        <w:tabs>
          <w:tab w:val="num" w:pos="0"/>
        </w:tabs>
        <w:ind w:left="3608" w:hanging="1080"/>
      </w:pPr>
    </w:lvl>
    <w:lvl w:ilvl="6">
      <w:start w:val="1"/>
      <w:numFmt w:val="decimal"/>
      <w:lvlText w:val="%1.%2.%3.%4.%5.%6.%7."/>
      <w:lvlJc w:val="left"/>
      <w:pPr>
        <w:tabs>
          <w:tab w:val="num" w:pos="0"/>
        </w:tabs>
        <w:ind w:left="4502" w:hanging="1440"/>
      </w:pPr>
    </w:lvl>
    <w:lvl w:ilvl="7">
      <w:start w:val="1"/>
      <w:numFmt w:val="decimal"/>
      <w:lvlText w:val="%1.%2.%3.%4.%5.%6.%7.%8."/>
      <w:lvlJc w:val="left"/>
      <w:pPr>
        <w:tabs>
          <w:tab w:val="num" w:pos="0"/>
        </w:tabs>
        <w:ind w:left="5036" w:hanging="1440"/>
      </w:pPr>
    </w:lvl>
    <w:lvl w:ilvl="8">
      <w:start w:val="1"/>
      <w:numFmt w:val="decimal"/>
      <w:lvlText w:val="%1.%2.%3.%4.%5.%6.%7.%8.%9."/>
      <w:lvlJc w:val="left"/>
      <w:pPr>
        <w:tabs>
          <w:tab w:val="num" w:pos="0"/>
        </w:tabs>
        <w:ind w:left="5930" w:hanging="1800"/>
      </w:pPr>
    </w:lvl>
  </w:abstractNum>
  <w:abstractNum w:abstractNumId="2" w15:restartNumberingAfterBreak="0">
    <w:nsid w:val="0354691A"/>
    <w:multiLevelType w:val="hybridMultilevel"/>
    <w:tmpl w:val="AF26D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F63A6"/>
    <w:multiLevelType w:val="multilevel"/>
    <w:tmpl w:val="426440F2"/>
    <w:lvl w:ilvl="0">
      <w:start w:val="1"/>
      <w:numFmt w:val="decimal"/>
      <w:lvlText w:val="%1."/>
      <w:lvlJc w:val="left"/>
      <w:pPr>
        <w:tabs>
          <w:tab w:val="num" w:pos="0"/>
        </w:tabs>
        <w:ind w:left="652" w:hanging="510"/>
      </w:pPr>
    </w:lvl>
    <w:lvl w:ilvl="1">
      <w:start w:val="1"/>
      <w:numFmt w:val="decimal"/>
      <w:lvlText w:val="%2)"/>
      <w:lvlJc w:val="left"/>
      <w:pPr>
        <w:tabs>
          <w:tab w:val="num" w:pos="317"/>
        </w:tabs>
        <w:ind w:left="1361" w:hanging="510"/>
      </w:pPr>
      <w:rPr>
        <w:rFonts w:ascii="Calibri" w:eastAsia="Calibri" w:hAnsi="Calibri" w:cs="Calibri"/>
      </w:rPr>
    </w:lvl>
    <w:lvl w:ilvl="2">
      <w:start w:val="1"/>
      <w:numFmt w:val="lowerLetter"/>
      <w:lvlText w:val="%3)"/>
      <w:lvlJc w:val="left"/>
      <w:pPr>
        <w:tabs>
          <w:tab w:val="num" w:pos="0"/>
        </w:tabs>
        <w:ind w:left="2422"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322" w:hanging="720"/>
      </w:pPr>
    </w:lvl>
    <w:lvl w:ilvl="4">
      <w:start w:val="1"/>
      <w:numFmt w:val="decimal"/>
      <w:lvlText w:val="%1.%2.%3.%4.%5."/>
      <w:lvlJc w:val="left"/>
      <w:pPr>
        <w:tabs>
          <w:tab w:val="num" w:pos="0"/>
        </w:tabs>
        <w:ind w:left="3216" w:hanging="1080"/>
      </w:pPr>
    </w:lvl>
    <w:lvl w:ilvl="5">
      <w:start w:val="1"/>
      <w:numFmt w:val="decimal"/>
      <w:lvlText w:val="%1.%2.%3.%4.%5.%6."/>
      <w:lvlJc w:val="left"/>
      <w:pPr>
        <w:tabs>
          <w:tab w:val="num" w:pos="0"/>
        </w:tabs>
        <w:ind w:left="3750" w:hanging="1080"/>
      </w:pPr>
    </w:lvl>
    <w:lvl w:ilvl="6">
      <w:start w:val="1"/>
      <w:numFmt w:val="decimal"/>
      <w:lvlText w:val="%1.%2.%3.%4.%5.%6.%7."/>
      <w:lvlJc w:val="left"/>
      <w:pPr>
        <w:tabs>
          <w:tab w:val="num" w:pos="0"/>
        </w:tabs>
        <w:ind w:left="4644" w:hanging="1440"/>
      </w:pPr>
    </w:lvl>
    <w:lvl w:ilvl="7">
      <w:start w:val="1"/>
      <w:numFmt w:val="decimal"/>
      <w:lvlText w:val="%1.%2.%3.%4.%5.%6.%7.%8."/>
      <w:lvlJc w:val="left"/>
      <w:pPr>
        <w:tabs>
          <w:tab w:val="num" w:pos="0"/>
        </w:tabs>
        <w:ind w:left="5178" w:hanging="1440"/>
      </w:pPr>
    </w:lvl>
    <w:lvl w:ilvl="8">
      <w:start w:val="1"/>
      <w:numFmt w:val="decimal"/>
      <w:lvlText w:val="%1.%2.%3.%4.%5.%6.%7.%8.%9."/>
      <w:lvlJc w:val="left"/>
      <w:pPr>
        <w:tabs>
          <w:tab w:val="num" w:pos="0"/>
        </w:tabs>
        <w:ind w:left="6072" w:hanging="1800"/>
      </w:pPr>
    </w:lvl>
  </w:abstractNum>
  <w:abstractNum w:abstractNumId="4" w15:restartNumberingAfterBreak="0">
    <w:nsid w:val="11A76A92"/>
    <w:multiLevelType w:val="multilevel"/>
    <w:tmpl w:val="8272DB7E"/>
    <w:lvl w:ilvl="0">
      <w:start w:val="1"/>
      <w:numFmt w:val="decimal"/>
      <w:lvlText w:val="%1."/>
      <w:lvlJc w:val="left"/>
      <w:pPr>
        <w:tabs>
          <w:tab w:val="num" w:pos="0"/>
        </w:tabs>
        <w:ind w:left="652" w:hanging="510"/>
      </w:pPr>
    </w:lvl>
    <w:lvl w:ilvl="1">
      <w:start w:val="1"/>
      <w:numFmt w:val="decimal"/>
      <w:lvlText w:val="%2)"/>
      <w:lvlJc w:val="left"/>
      <w:pPr>
        <w:tabs>
          <w:tab w:val="num" w:pos="0"/>
        </w:tabs>
        <w:ind w:left="1044" w:hanging="510"/>
      </w:pPr>
      <w:rPr>
        <w:rFonts w:ascii="Calibri" w:eastAsia="Calibri" w:hAnsi="Calibri" w:cs="Calibri"/>
      </w:rPr>
    </w:lvl>
    <w:lvl w:ilvl="2">
      <w:start w:val="1"/>
      <w:numFmt w:val="lowerLetter"/>
      <w:lvlText w:val="%3)"/>
      <w:lvlJc w:val="left"/>
      <w:pPr>
        <w:tabs>
          <w:tab w:val="num" w:pos="0"/>
        </w:tabs>
        <w:ind w:left="2422"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322" w:hanging="720"/>
      </w:pPr>
    </w:lvl>
    <w:lvl w:ilvl="4">
      <w:start w:val="1"/>
      <w:numFmt w:val="decimal"/>
      <w:lvlText w:val="%1.%2.%3.%4.%5."/>
      <w:lvlJc w:val="left"/>
      <w:pPr>
        <w:tabs>
          <w:tab w:val="num" w:pos="0"/>
        </w:tabs>
        <w:ind w:left="3216" w:hanging="1080"/>
      </w:pPr>
    </w:lvl>
    <w:lvl w:ilvl="5">
      <w:start w:val="1"/>
      <w:numFmt w:val="decimal"/>
      <w:lvlText w:val="%1.%2.%3.%4.%5.%6."/>
      <w:lvlJc w:val="left"/>
      <w:pPr>
        <w:tabs>
          <w:tab w:val="num" w:pos="0"/>
        </w:tabs>
        <w:ind w:left="3750" w:hanging="1080"/>
      </w:pPr>
    </w:lvl>
    <w:lvl w:ilvl="6">
      <w:start w:val="1"/>
      <w:numFmt w:val="decimal"/>
      <w:lvlText w:val="%1.%2.%3.%4.%5.%6.%7."/>
      <w:lvlJc w:val="left"/>
      <w:pPr>
        <w:tabs>
          <w:tab w:val="num" w:pos="0"/>
        </w:tabs>
        <w:ind w:left="4644" w:hanging="1440"/>
      </w:pPr>
    </w:lvl>
    <w:lvl w:ilvl="7">
      <w:start w:val="1"/>
      <w:numFmt w:val="decimal"/>
      <w:lvlText w:val="%1.%2.%3.%4.%5.%6.%7.%8."/>
      <w:lvlJc w:val="left"/>
      <w:pPr>
        <w:tabs>
          <w:tab w:val="num" w:pos="0"/>
        </w:tabs>
        <w:ind w:left="5178" w:hanging="1440"/>
      </w:pPr>
    </w:lvl>
    <w:lvl w:ilvl="8">
      <w:start w:val="1"/>
      <w:numFmt w:val="decimal"/>
      <w:lvlText w:val="%1.%2.%3.%4.%5.%6.%7.%8.%9."/>
      <w:lvlJc w:val="left"/>
      <w:pPr>
        <w:tabs>
          <w:tab w:val="num" w:pos="0"/>
        </w:tabs>
        <w:ind w:left="6072" w:hanging="1800"/>
      </w:pPr>
    </w:lvl>
  </w:abstractNum>
  <w:abstractNum w:abstractNumId="5" w15:restartNumberingAfterBreak="0">
    <w:nsid w:val="1432794B"/>
    <w:multiLevelType w:val="multilevel"/>
    <w:tmpl w:val="F77881D8"/>
    <w:lvl w:ilvl="0">
      <w:start w:val="1"/>
      <w:numFmt w:val="decimal"/>
      <w:lvlText w:val="%1."/>
      <w:lvlJc w:val="left"/>
      <w:pPr>
        <w:tabs>
          <w:tab w:val="num" w:pos="0"/>
        </w:tabs>
        <w:ind w:left="510" w:hanging="510"/>
      </w:pPr>
    </w:lvl>
    <w:lvl w:ilvl="1">
      <w:start w:val="1"/>
      <w:numFmt w:val="decimal"/>
      <w:lvlText w:val="%2)"/>
      <w:lvlJc w:val="left"/>
      <w:pPr>
        <w:tabs>
          <w:tab w:val="num" w:pos="0"/>
        </w:tabs>
        <w:ind w:left="902" w:hanging="510"/>
      </w:pPr>
      <w:rPr>
        <w:rFonts w:ascii="Calibri" w:eastAsia="Calibri" w:hAnsi="Calibri" w:cs="Calibri"/>
      </w:rPr>
    </w:lvl>
    <w:lvl w:ilvl="2">
      <w:start w:val="1"/>
      <w:numFmt w:val="lowerLetter"/>
      <w:lvlText w:val="%3)"/>
      <w:lvlJc w:val="left"/>
      <w:pPr>
        <w:tabs>
          <w:tab w:val="num" w:pos="0"/>
        </w:tabs>
        <w:ind w:left="1713"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180" w:hanging="720"/>
      </w:pPr>
    </w:lvl>
    <w:lvl w:ilvl="4">
      <w:start w:val="1"/>
      <w:numFmt w:val="decimal"/>
      <w:lvlText w:val="%1.%2.%3.%4.%5."/>
      <w:lvlJc w:val="left"/>
      <w:pPr>
        <w:tabs>
          <w:tab w:val="num" w:pos="0"/>
        </w:tabs>
        <w:ind w:left="3074" w:hanging="1080"/>
      </w:pPr>
    </w:lvl>
    <w:lvl w:ilvl="5">
      <w:start w:val="1"/>
      <w:numFmt w:val="decimal"/>
      <w:lvlText w:val="%1.%2.%3.%4.%5.%6."/>
      <w:lvlJc w:val="left"/>
      <w:pPr>
        <w:tabs>
          <w:tab w:val="num" w:pos="0"/>
        </w:tabs>
        <w:ind w:left="3608" w:hanging="1080"/>
      </w:pPr>
    </w:lvl>
    <w:lvl w:ilvl="6">
      <w:start w:val="1"/>
      <w:numFmt w:val="decimal"/>
      <w:lvlText w:val="%1.%2.%3.%4.%5.%6.%7."/>
      <w:lvlJc w:val="left"/>
      <w:pPr>
        <w:tabs>
          <w:tab w:val="num" w:pos="0"/>
        </w:tabs>
        <w:ind w:left="4502" w:hanging="1440"/>
      </w:pPr>
    </w:lvl>
    <w:lvl w:ilvl="7">
      <w:start w:val="1"/>
      <w:numFmt w:val="decimal"/>
      <w:lvlText w:val="%1.%2.%3.%4.%5.%6.%7.%8."/>
      <w:lvlJc w:val="left"/>
      <w:pPr>
        <w:tabs>
          <w:tab w:val="num" w:pos="0"/>
        </w:tabs>
        <w:ind w:left="5036" w:hanging="1440"/>
      </w:pPr>
    </w:lvl>
    <w:lvl w:ilvl="8">
      <w:start w:val="1"/>
      <w:numFmt w:val="decimal"/>
      <w:lvlText w:val="%1.%2.%3.%4.%5.%6.%7.%8.%9."/>
      <w:lvlJc w:val="left"/>
      <w:pPr>
        <w:tabs>
          <w:tab w:val="num" w:pos="0"/>
        </w:tabs>
        <w:ind w:left="5930" w:hanging="1800"/>
      </w:pPr>
    </w:lvl>
  </w:abstractNum>
  <w:abstractNum w:abstractNumId="6" w15:restartNumberingAfterBreak="0">
    <w:nsid w:val="18BF0989"/>
    <w:multiLevelType w:val="multilevel"/>
    <w:tmpl w:val="E1FAAE32"/>
    <w:lvl w:ilvl="0">
      <w:start w:val="1"/>
      <w:numFmt w:val="decimal"/>
      <w:lvlText w:val="%1."/>
      <w:lvlJc w:val="left"/>
      <w:pPr>
        <w:tabs>
          <w:tab w:val="num" w:pos="0"/>
        </w:tabs>
        <w:ind w:left="652" w:hanging="510"/>
      </w:pPr>
    </w:lvl>
    <w:lvl w:ilvl="1">
      <w:start w:val="1"/>
      <w:numFmt w:val="decimal"/>
      <w:lvlText w:val="%2)"/>
      <w:lvlJc w:val="left"/>
      <w:pPr>
        <w:tabs>
          <w:tab w:val="num" w:pos="0"/>
        </w:tabs>
        <w:ind w:left="1044" w:hanging="510"/>
      </w:pPr>
      <w:rPr>
        <w:rFonts w:ascii="Calibri" w:eastAsia="Calibri" w:hAnsi="Calibri" w:cs="Calibri"/>
      </w:rPr>
    </w:lvl>
    <w:lvl w:ilvl="2">
      <w:start w:val="1"/>
      <w:numFmt w:val="lowerLetter"/>
      <w:lvlText w:val="%3)"/>
      <w:lvlJc w:val="left"/>
      <w:pPr>
        <w:tabs>
          <w:tab w:val="num" w:pos="0"/>
        </w:tabs>
        <w:ind w:left="2422"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322" w:hanging="720"/>
      </w:pPr>
    </w:lvl>
    <w:lvl w:ilvl="4">
      <w:start w:val="1"/>
      <w:numFmt w:val="decimal"/>
      <w:lvlText w:val="%1.%2.%3.%4.%5."/>
      <w:lvlJc w:val="left"/>
      <w:pPr>
        <w:tabs>
          <w:tab w:val="num" w:pos="0"/>
        </w:tabs>
        <w:ind w:left="3216" w:hanging="1080"/>
      </w:pPr>
    </w:lvl>
    <w:lvl w:ilvl="5">
      <w:start w:val="1"/>
      <w:numFmt w:val="decimal"/>
      <w:lvlText w:val="%1.%2.%3.%4.%5.%6."/>
      <w:lvlJc w:val="left"/>
      <w:pPr>
        <w:tabs>
          <w:tab w:val="num" w:pos="0"/>
        </w:tabs>
        <w:ind w:left="3750" w:hanging="1080"/>
      </w:pPr>
    </w:lvl>
    <w:lvl w:ilvl="6">
      <w:start w:val="1"/>
      <w:numFmt w:val="decimal"/>
      <w:lvlText w:val="%1.%2.%3.%4.%5.%6.%7."/>
      <w:lvlJc w:val="left"/>
      <w:pPr>
        <w:tabs>
          <w:tab w:val="num" w:pos="0"/>
        </w:tabs>
        <w:ind w:left="4644" w:hanging="1440"/>
      </w:pPr>
    </w:lvl>
    <w:lvl w:ilvl="7">
      <w:start w:val="1"/>
      <w:numFmt w:val="decimal"/>
      <w:lvlText w:val="%1.%2.%3.%4.%5.%6.%7.%8."/>
      <w:lvlJc w:val="left"/>
      <w:pPr>
        <w:tabs>
          <w:tab w:val="num" w:pos="0"/>
        </w:tabs>
        <w:ind w:left="5178" w:hanging="1440"/>
      </w:pPr>
    </w:lvl>
    <w:lvl w:ilvl="8">
      <w:start w:val="1"/>
      <w:numFmt w:val="decimal"/>
      <w:lvlText w:val="%1.%2.%3.%4.%5.%6.%7.%8.%9."/>
      <w:lvlJc w:val="left"/>
      <w:pPr>
        <w:tabs>
          <w:tab w:val="num" w:pos="0"/>
        </w:tabs>
        <w:ind w:left="6072" w:hanging="1800"/>
      </w:pPr>
    </w:lvl>
  </w:abstractNum>
  <w:abstractNum w:abstractNumId="7" w15:restartNumberingAfterBreak="0">
    <w:nsid w:val="2BCD1CA5"/>
    <w:multiLevelType w:val="multilevel"/>
    <w:tmpl w:val="5AEEEEF4"/>
    <w:lvl w:ilvl="0">
      <w:start w:val="1"/>
      <w:numFmt w:val="decimal"/>
      <w:pStyle w:val="StylNumerowanie"/>
      <w:lvlText w:val="%1."/>
      <w:lvlJc w:val="left"/>
      <w:pPr>
        <w:tabs>
          <w:tab w:val="num" w:pos="340"/>
        </w:tabs>
        <w:ind w:left="34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heme="minorHAnsi" w:eastAsia="Calibri" w:hAnsiTheme="minorHAnsi" w:cstheme="minorHAnsi"/>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E616A85"/>
    <w:multiLevelType w:val="multilevel"/>
    <w:tmpl w:val="9AC274AE"/>
    <w:lvl w:ilvl="0">
      <w:start w:val="1"/>
      <w:numFmt w:val="decimal"/>
      <w:lvlText w:val="%1."/>
      <w:lvlJc w:val="left"/>
      <w:pPr>
        <w:tabs>
          <w:tab w:val="num" w:pos="0"/>
        </w:tabs>
        <w:ind w:left="510" w:hanging="510"/>
      </w:pPr>
    </w:lvl>
    <w:lvl w:ilvl="1">
      <w:start w:val="1"/>
      <w:numFmt w:val="decimal"/>
      <w:lvlText w:val="%2)"/>
      <w:lvlJc w:val="left"/>
      <w:pPr>
        <w:tabs>
          <w:tab w:val="num" w:pos="0"/>
        </w:tabs>
        <w:ind w:left="902" w:hanging="510"/>
      </w:pPr>
      <w:rPr>
        <w:rFonts w:ascii="Calibri" w:eastAsia="Calibri" w:hAnsi="Calibri" w:cs="Calibri"/>
      </w:rPr>
    </w:lvl>
    <w:lvl w:ilvl="2">
      <w:start w:val="1"/>
      <w:numFmt w:val="lowerLetter"/>
      <w:lvlText w:val="%3)"/>
      <w:lvlJc w:val="left"/>
      <w:pPr>
        <w:tabs>
          <w:tab w:val="num" w:pos="0"/>
        </w:tabs>
        <w:ind w:left="2280"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180" w:hanging="720"/>
      </w:pPr>
    </w:lvl>
    <w:lvl w:ilvl="4">
      <w:start w:val="1"/>
      <w:numFmt w:val="decimal"/>
      <w:lvlText w:val="%1.%2.%3.%4.%5."/>
      <w:lvlJc w:val="left"/>
      <w:pPr>
        <w:tabs>
          <w:tab w:val="num" w:pos="0"/>
        </w:tabs>
        <w:ind w:left="3074" w:hanging="1080"/>
      </w:pPr>
    </w:lvl>
    <w:lvl w:ilvl="5">
      <w:start w:val="1"/>
      <w:numFmt w:val="decimal"/>
      <w:lvlText w:val="%1.%2.%3.%4.%5.%6."/>
      <w:lvlJc w:val="left"/>
      <w:pPr>
        <w:tabs>
          <w:tab w:val="num" w:pos="0"/>
        </w:tabs>
        <w:ind w:left="3608" w:hanging="1080"/>
      </w:pPr>
    </w:lvl>
    <w:lvl w:ilvl="6">
      <w:start w:val="1"/>
      <w:numFmt w:val="decimal"/>
      <w:lvlText w:val="%1.%2.%3.%4.%5.%6.%7."/>
      <w:lvlJc w:val="left"/>
      <w:pPr>
        <w:tabs>
          <w:tab w:val="num" w:pos="0"/>
        </w:tabs>
        <w:ind w:left="4502" w:hanging="1440"/>
      </w:pPr>
    </w:lvl>
    <w:lvl w:ilvl="7">
      <w:start w:val="1"/>
      <w:numFmt w:val="decimal"/>
      <w:lvlText w:val="%1.%2.%3.%4.%5.%6.%7.%8."/>
      <w:lvlJc w:val="left"/>
      <w:pPr>
        <w:tabs>
          <w:tab w:val="num" w:pos="0"/>
        </w:tabs>
        <w:ind w:left="5036" w:hanging="1440"/>
      </w:pPr>
    </w:lvl>
    <w:lvl w:ilvl="8">
      <w:start w:val="1"/>
      <w:numFmt w:val="decimal"/>
      <w:lvlText w:val="%1.%2.%3.%4.%5.%6.%7.%8.%9."/>
      <w:lvlJc w:val="left"/>
      <w:pPr>
        <w:tabs>
          <w:tab w:val="num" w:pos="0"/>
        </w:tabs>
        <w:ind w:left="5930" w:hanging="1800"/>
      </w:pPr>
    </w:lvl>
  </w:abstractNum>
  <w:abstractNum w:abstractNumId="9" w15:restartNumberingAfterBreak="0">
    <w:nsid w:val="2F394DFE"/>
    <w:multiLevelType w:val="multilevel"/>
    <w:tmpl w:val="A2D44440"/>
    <w:lvl w:ilvl="0">
      <w:start w:val="1"/>
      <w:numFmt w:val="decimal"/>
      <w:pStyle w:val="Nagwek1"/>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pStyle w:val="Nagwek3"/>
      <w:lvlText w:val="%1.%2.%3"/>
      <w:lvlJc w:val="left"/>
      <w:pPr>
        <w:tabs>
          <w:tab w:val="num" w:pos="0"/>
        </w:tabs>
        <w:ind w:left="720" w:hanging="720"/>
      </w:pPr>
    </w:lvl>
    <w:lvl w:ilvl="3">
      <w:start w:val="1"/>
      <w:numFmt w:val="decimal"/>
      <w:pStyle w:val="Nagwek4"/>
      <w:lvlText w:val="%1.%2.%3.%4"/>
      <w:lvlJc w:val="left"/>
      <w:pPr>
        <w:tabs>
          <w:tab w:val="num" w:pos="0"/>
        </w:tabs>
        <w:ind w:left="864" w:hanging="864"/>
      </w:pPr>
    </w:lvl>
    <w:lvl w:ilvl="4">
      <w:start w:val="1"/>
      <w:numFmt w:val="decimal"/>
      <w:pStyle w:val="Nagwek5"/>
      <w:lvlText w:val="%1.%2.%3.%4.%5"/>
      <w:lvlJc w:val="left"/>
      <w:pPr>
        <w:tabs>
          <w:tab w:val="num" w:pos="0"/>
        </w:tabs>
        <w:ind w:left="1008" w:hanging="1008"/>
      </w:pPr>
    </w:lvl>
    <w:lvl w:ilvl="5">
      <w:start w:val="1"/>
      <w:numFmt w:val="decimal"/>
      <w:pStyle w:val="Nagwek6"/>
      <w:lvlText w:val="%1.%2.%3.%4.%5.%6"/>
      <w:lvlJc w:val="left"/>
      <w:pPr>
        <w:tabs>
          <w:tab w:val="num" w:pos="0"/>
        </w:tabs>
        <w:ind w:left="1152" w:hanging="1152"/>
      </w:pPr>
    </w:lvl>
    <w:lvl w:ilvl="6">
      <w:start w:val="1"/>
      <w:numFmt w:val="decimal"/>
      <w:pStyle w:val="Nagwek7"/>
      <w:lvlText w:val="%1.%2.%3.%4.%5.%6.%7"/>
      <w:lvlJc w:val="left"/>
      <w:pPr>
        <w:tabs>
          <w:tab w:val="num" w:pos="0"/>
        </w:tabs>
        <w:ind w:left="1296" w:hanging="1296"/>
      </w:pPr>
    </w:lvl>
    <w:lvl w:ilvl="7">
      <w:start w:val="1"/>
      <w:numFmt w:val="decimal"/>
      <w:pStyle w:val="Nagwek8"/>
      <w:lvlText w:val="%1.%2.%3.%4.%5.%6.%7.%8"/>
      <w:lvlJc w:val="left"/>
      <w:pPr>
        <w:tabs>
          <w:tab w:val="num" w:pos="0"/>
        </w:tabs>
        <w:ind w:left="1440" w:hanging="1440"/>
      </w:pPr>
    </w:lvl>
    <w:lvl w:ilvl="8">
      <w:start w:val="1"/>
      <w:numFmt w:val="decimal"/>
      <w:pStyle w:val="Nagwek9"/>
      <w:lvlText w:val="%1.%2.%3.%4.%5.%6.%7.%8.%9"/>
      <w:lvlJc w:val="left"/>
      <w:pPr>
        <w:tabs>
          <w:tab w:val="num" w:pos="0"/>
        </w:tabs>
        <w:ind w:left="1584" w:hanging="1584"/>
      </w:pPr>
    </w:lvl>
  </w:abstractNum>
  <w:abstractNum w:abstractNumId="10" w15:restartNumberingAfterBreak="0">
    <w:nsid w:val="348E629A"/>
    <w:multiLevelType w:val="multilevel"/>
    <w:tmpl w:val="E22087DE"/>
    <w:lvl w:ilvl="0">
      <w:start w:val="1"/>
      <w:numFmt w:val="decimal"/>
      <w:lvlText w:val="%1."/>
      <w:lvlJc w:val="left"/>
      <w:pPr>
        <w:tabs>
          <w:tab w:val="num" w:pos="0"/>
        </w:tabs>
        <w:ind w:left="360" w:hanging="360"/>
      </w:pPr>
      <w:rPr>
        <w:rFonts w:asciiTheme="minorHAnsi" w:eastAsia="Times New Roman" w:hAnsiTheme="minorHAnsi" w:cstheme="minorHAnsi"/>
      </w:rPr>
    </w:lvl>
    <w:lvl w:ilvl="1">
      <w:start w:val="1"/>
      <w:numFmt w:val="decimal"/>
      <w:lvlText w:val="%2)"/>
      <w:lvlJc w:val="left"/>
      <w:pPr>
        <w:tabs>
          <w:tab w:val="num" w:pos="0"/>
        </w:tabs>
        <w:ind w:left="720" w:hanging="360"/>
      </w:pPr>
      <w:rPr>
        <w:b w:val="0"/>
        <w:bCs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4DAA4322"/>
    <w:multiLevelType w:val="multilevel"/>
    <w:tmpl w:val="65EC72F0"/>
    <w:lvl w:ilvl="0">
      <w:start w:val="1"/>
      <w:numFmt w:val="decimal"/>
      <w:lvlText w:val="%1."/>
      <w:lvlJc w:val="left"/>
      <w:pPr>
        <w:tabs>
          <w:tab w:val="num" w:pos="0"/>
        </w:tabs>
        <w:ind w:left="1373" w:hanging="360"/>
      </w:pPr>
    </w:lvl>
    <w:lvl w:ilvl="1">
      <w:start w:val="1"/>
      <w:numFmt w:val="lowerLetter"/>
      <w:lvlText w:val="%2."/>
      <w:lvlJc w:val="left"/>
      <w:pPr>
        <w:tabs>
          <w:tab w:val="num" w:pos="0"/>
        </w:tabs>
        <w:ind w:left="2093" w:hanging="360"/>
      </w:pPr>
    </w:lvl>
    <w:lvl w:ilvl="2">
      <w:start w:val="1"/>
      <w:numFmt w:val="lowerRoman"/>
      <w:lvlText w:val="%3."/>
      <w:lvlJc w:val="right"/>
      <w:pPr>
        <w:tabs>
          <w:tab w:val="num" w:pos="0"/>
        </w:tabs>
        <w:ind w:left="2813" w:hanging="180"/>
      </w:pPr>
    </w:lvl>
    <w:lvl w:ilvl="3">
      <w:start w:val="1"/>
      <w:numFmt w:val="decimal"/>
      <w:lvlText w:val="%4."/>
      <w:lvlJc w:val="left"/>
      <w:pPr>
        <w:tabs>
          <w:tab w:val="num" w:pos="0"/>
        </w:tabs>
        <w:ind w:left="3533" w:hanging="360"/>
      </w:pPr>
    </w:lvl>
    <w:lvl w:ilvl="4">
      <w:start w:val="1"/>
      <w:numFmt w:val="lowerLetter"/>
      <w:lvlText w:val="%5."/>
      <w:lvlJc w:val="left"/>
      <w:pPr>
        <w:tabs>
          <w:tab w:val="num" w:pos="0"/>
        </w:tabs>
        <w:ind w:left="4253" w:hanging="360"/>
      </w:pPr>
    </w:lvl>
    <w:lvl w:ilvl="5">
      <w:start w:val="1"/>
      <w:numFmt w:val="lowerRoman"/>
      <w:lvlText w:val="%6."/>
      <w:lvlJc w:val="right"/>
      <w:pPr>
        <w:tabs>
          <w:tab w:val="num" w:pos="0"/>
        </w:tabs>
        <w:ind w:left="4973" w:hanging="180"/>
      </w:pPr>
    </w:lvl>
    <w:lvl w:ilvl="6">
      <w:start w:val="1"/>
      <w:numFmt w:val="decimal"/>
      <w:lvlText w:val="%7."/>
      <w:lvlJc w:val="left"/>
      <w:pPr>
        <w:tabs>
          <w:tab w:val="num" w:pos="0"/>
        </w:tabs>
        <w:ind w:left="5693" w:hanging="360"/>
      </w:pPr>
    </w:lvl>
    <w:lvl w:ilvl="7">
      <w:start w:val="1"/>
      <w:numFmt w:val="lowerLetter"/>
      <w:lvlText w:val="%8."/>
      <w:lvlJc w:val="left"/>
      <w:pPr>
        <w:tabs>
          <w:tab w:val="num" w:pos="0"/>
        </w:tabs>
        <w:ind w:left="6413" w:hanging="360"/>
      </w:pPr>
    </w:lvl>
    <w:lvl w:ilvl="8">
      <w:start w:val="1"/>
      <w:numFmt w:val="lowerRoman"/>
      <w:lvlText w:val="%9."/>
      <w:lvlJc w:val="right"/>
      <w:pPr>
        <w:tabs>
          <w:tab w:val="num" w:pos="0"/>
        </w:tabs>
        <w:ind w:left="7133" w:hanging="180"/>
      </w:pPr>
    </w:lvl>
  </w:abstractNum>
  <w:abstractNum w:abstractNumId="12" w15:restartNumberingAfterBreak="0">
    <w:nsid w:val="4E4866AD"/>
    <w:multiLevelType w:val="multilevel"/>
    <w:tmpl w:val="7B5AC73C"/>
    <w:lvl w:ilvl="0">
      <w:start w:val="1"/>
      <w:numFmt w:val="decimal"/>
      <w:lvlText w:val="%1."/>
      <w:lvlJc w:val="left"/>
      <w:pPr>
        <w:tabs>
          <w:tab w:val="num" w:pos="0"/>
        </w:tabs>
        <w:ind w:left="510" w:hanging="510"/>
      </w:pPr>
    </w:lvl>
    <w:lvl w:ilvl="1">
      <w:start w:val="1"/>
      <w:numFmt w:val="decimal"/>
      <w:lvlText w:val="%2)"/>
      <w:lvlJc w:val="left"/>
      <w:pPr>
        <w:tabs>
          <w:tab w:val="num" w:pos="176"/>
        </w:tabs>
        <w:ind w:left="1220" w:hanging="510"/>
      </w:pPr>
      <w:rPr>
        <w:rFonts w:ascii="Calibri" w:eastAsia="Calibri" w:hAnsi="Calibri" w:cs="Calibri"/>
      </w:rPr>
    </w:lvl>
    <w:lvl w:ilvl="2">
      <w:start w:val="1"/>
      <w:numFmt w:val="lowerLetter"/>
      <w:lvlText w:val="%3)"/>
      <w:lvlJc w:val="left"/>
      <w:pPr>
        <w:tabs>
          <w:tab w:val="num" w:pos="0"/>
        </w:tabs>
        <w:ind w:left="2280"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180" w:hanging="720"/>
      </w:pPr>
    </w:lvl>
    <w:lvl w:ilvl="4">
      <w:start w:val="1"/>
      <w:numFmt w:val="decimal"/>
      <w:lvlText w:val="%1.%2.%3.%4.%5."/>
      <w:lvlJc w:val="left"/>
      <w:pPr>
        <w:tabs>
          <w:tab w:val="num" w:pos="0"/>
        </w:tabs>
        <w:ind w:left="3074" w:hanging="1080"/>
      </w:pPr>
    </w:lvl>
    <w:lvl w:ilvl="5">
      <w:start w:val="1"/>
      <w:numFmt w:val="decimal"/>
      <w:lvlText w:val="%1.%2.%3.%4.%5.%6."/>
      <w:lvlJc w:val="left"/>
      <w:pPr>
        <w:tabs>
          <w:tab w:val="num" w:pos="0"/>
        </w:tabs>
        <w:ind w:left="3608" w:hanging="1080"/>
      </w:pPr>
    </w:lvl>
    <w:lvl w:ilvl="6">
      <w:start w:val="1"/>
      <w:numFmt w:val="decimal"/>
      <w:lvlText w:val="%1.%2.%3.%4.%5.%6.%7."/>
      <w:lvlJc w:val="left"/>
      <w:pPr>
        <w:tabs>
          <w:tab w:val="num" w:pos="0"/>
        </w:tabs>
        <w:ind w:left="4502" w:hanging="1440"/>
      </w:pPr>
    </w:lvl>
    <w:lvl w:ilvl="7">
      <w:start w:val="1"/>
      <w:numFmt w:val="decimal"/>
      <w:lvlText w:val="%1.%2.%3.%4.%5.%6.%7.%8."/>
      <w:lvlJc w:val="left"/>
      <w:pPr>
        <w:tabs>
          <w:tab w:val="num" w:pos="0"/>
        </w:tabs>
        <w:ind w:left="5036" w:hanging="1440"/>
      </w:pPr>
    </w:lvl>
    <w:lvl w:ilvl="8">
      <w:start w:val="1"/>
      <w:numFmt w:val="decimal"/>
      <w:lvlText w:val="%1.%2.%3.%4.%5.%6.%7.%8.%9."/>
      <w:lvlJc w:val="left"/>
      <w:pPr>
        <w:tabs>
          <w:tab w:val="num" w:pos="0"/>
        </w:tabs>
        <w:ind w:left="5930" w:hanging="1800"/>
      </w:pPr>
    </w:lvl>
  </w:abstractNum>
  <w:abstractNum w:abstractNumId="13" w15:restartNumberingAfterBreak="0">
    <w:nsid w:val="536F0431"/>
    <w:multiLevelType w:val="multilevel"/>
    <w:tmpl w:val="EF32E758"/>
    <w:lvl w:ilvl="0">
      <w:start w:val="1"/>
      <w:numFmt w:val="decimal"/>
      <w:lvlText w:val="%1."/>
      <w:lvlJc w:val="left"/>
      <w:pPr>
        <w:tabs>
          <w:tab w:val="num" w:pos="0"/>
        </w:tabs>
        <w:ind w:left="510" w:hanging="510"/>
      </w:pPr>
    </w:lvl>
    <w:lvl w:ilvl="1">
      <w:start w:val="1"/>
      <w:numFmt w:val="decimal"/>
      <w:lvlText w:val="%2)"/>
      <w:lvlJc w:val="left"/>
      <w:pPr>
        <w:tabs>
          <w:tab w:val="num" w:pos="176"/>
        </w:tabs>
        <w:ind w:left="1220" w:hanging="510"/>
      </w:pPr>
      <w:rPr>
        <w:rFonts w:ascii="Calibri" w:eastAsia="Calibri" w:hAnsi="Calibri" w:cs="Calibri"/>
      </w:rPr>
    </w:lvl>
    <w:lvl w:ilvl="2">
      <w:start w:val="1"/>
      <w:numFmt w:val="lowerLetter"/>
      <w:lvlText w:val="%3)"/>
      <w:lvlJc w:val="left"/>
      <w:pPr>
        <w:tabs>
          <w:tab w:val="num" w:pos="0"/>
        </w:tabs>
        <w:ind w:left="2280"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180" w:hanging="720"/>
      </w:pPr>
    </w:lvl>
    <w:lvl w:ilvl="4">
      <w:start w:val="1"/>
      <w:numFmt w:val="decimal"/>
      <w:lvlText w:val="%1.%2.%3.%4.%5."/>
      <w:lvlJc w:val="left"/>
      <w:pPr>
        <w:tabs>
          <w:tab w:val="num" w:pos="0"/>
        </w:tabs>
        <w:ind w:left="3074" w:hanging="1080"/>
      </w:pPr>
    </w:lvl>
    <w:lvl w:ilvl="5">
      <w:start w:val="1"/>
      <w:numFmt w:val="decimal"/>
      <w:lvlText w:val="%1.%2.%3.%4.%5.%6."/>
      <w:lvlJc w:val="left"/>
      <w:pPr>
        <w:tabs>
          <w:tab w:val="num" w:pos="0"/>
        </w:tabs>
        <w:ind w:left="3608" w:hanging="1080"/>
      </w:pPr>
    </w:lvl>
    <w:lvl w:ilvl="6">
      <w:start w:val="1"/>
      <w:numFmt w:val="decimal"/>
      <w:lvlText w:val="%1.%2.%3.%4.%5.%6.%7."/>
      <w:lvlJc w:val="left"/>
      <w:pPr>
        <w:tabs>
          <w:tab w:val="num" w:pos="0"/>
        </w:tabs>
        <w:ind w:left="4502" w:hanging="1440"/>
      </w:pPr>
    </w:lvl>
    <w:lvl w:ilvl="7">
      <w:start w:val="1"/>
      <w:numFmt w:val="decimal"/>
      <w:lvlText w:val="%1.%2.%3.%4.%5.%6.%7.%8."/>
      <w:lvlJc w:val="left"/>
      <w:pPr>
        <w:tabs>
          <w:tab w:val="num" w:pos="0"/>
        </w:tabs>
        <w:ind w:left="5036" w:hanging="1440"/>
      </w:pPr>
    </w:lvl>
    <w:lvl w:ilvl="8">
      <w:start w:val="1"/>
      <w:numFmt w:val="decimal"/>
      <w:lvlText w:val="%1.%2.%3.%4.%5.%6.%7.%8.%9."/>
      <w:lvlJc w:val="left"/>
      <w:pPr>
        <w:tabs>
          <w:tab w:val="num" w:pos="0"/>
        </w:tabs>
        <w:ind w:left="5930" w:hanging="1800"/>
      </w:pPr>
    </w:lvl>
  </w:abstractNum>
  <w:abstractNum w:abstractNumId="14" w15:restartNumberingAfterBreak="0">
    <w:nsid w:val="55BF3F4E"/>
    <w:multiLevelType w:val="multilevel"/>
    <w:tmpl w:val="A91ADB34"/>
    <w:lvl w:ilvl="0">
      <w:start w:val="1"/>
      <w:numFmt w:val="decimal"/>
      <w:lvlText w:val="%1."/>
      <w:lvlJc w:val="left"/>
      <w:pPr>
        <w:tabs>
          <w:tab w:val="num" w:pos="0"/>
        </w:tabs>
        <w:ind w:left="652" w:hanging="510"/>
      </w:pPr>
    </w:lvl>
    <w:lvl w:ilvl="1">
      <w:start w:val="1"/>
      <w:numFmt w:val="decimal"/>
      <w:lvlText w:val="%2)"/>
      <w:lvlJc w:val="left"/>
      <w:pPr>
        <w:tabs>
          <w:tab w:val="num" w:pos="0"/>
        </w:tabs>
        <w:ind w:left="1044" w:hanging="510"/>
      </w:pPr>
      <w:rPr>
        <w:rFonts w:ascii="Calibri" w:eastAsia="Calibri" w:hAnsi="Calibri" w:cs="Calibri"/>
      </w:rPr>
    </w:lvl>
    <w:lvl w:ilvl="2">
      <w:start w:val="1"/>
      <w:numFmt w:val="lowerLetter"/>
      <w:lvlText w:val="%3)"/>
      <w:lvlJc w:val="left"/>
      <w:pPr>
        <w:tabs>
          <w:tab w:val="num" w:pos="0"/>
        </w:tabs>
        <w:ind w:left="1288"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322" w:hanging="720"/>
      </w:pPr>
    </w:lvl>
    <w:lvl w:ilvl="4">
      <w:start w:val="1"/>
      <w:numFmt w:val="decimal"/>
      <w:lvlText w:val="%1.%2.%3.%4.%5."/>
      <w:lvlJc w:val="left"/>
      <w:pPr>
        <w:tabs>
          <w:tab w:val="num" w:pos="0"/>
        </w:tabs>
        <w:ind w:left="3216" w:hanging="1080"/>
      </w:pPr>
    </w:lvl>
    <w:lvl w:ilvl="5">
      <w:start w:val="1"/>
      <w:numFmt w:val="decimal"/>
      <w:lvlText w:val="%1.%2.%3.%4.%5.%6."/>
      <w:lvlJc w:val="left"/>
      <w:pPr>
        <w:tabs>
          <w:tab w:val="num" w:pos="0"/>
        </w:tabs>
        <w:ind w:left="3750" w:hanging="1080"/>
      </w:pPr>
    </w:lvl>
    <w:lvl w:ilvl="6">
      <w:start w:val="1"/>
      <w:numFmt w:val="decimal"/>
      <w:lvlText w:val="%1.%2.%3.%4.%5.%6.%7."/>
      <w:lvlJc w:val="left"/>
      <w:pPr>
        <w:tabs>
          <w:tab w:val="num" w:pos="0"/>
        </w:tabs>
        <w:ind w:left="4644" w:hanging="1440"/>
      </w:pPr>
    </w:lvl>
    <w:lvl w:ilvl="7">
      <w:start w:val="1"/>
      <w:numFmt w:val="decimal"/>
      <w:lvlText w:val="%1.%2.%3.%4.%5.%6.%7.%8."/>
      <w:lvlJc w:val="left"/>
      <w:pPr>
        <w:tabs>
          <w:tab w:val="num" w:pos="0"/>
        </w:tabs>
        <w:ind w:left="5178" w:hanging="1440"/>
      </w:pPr>
    </w:lvl>
    <w:lvl w:ilvl="8">
      <w:start w:val="1"/>
      <w:numFmt w:val="decimal"/>
      <w:lvlText w:val="%1.%2.%3.%4.%5.%6.%7.%8.%9."/>
      <w:lvlJc w:val="left"/>
      <w:pPr>
        <w:tabs>
          <w:tab w:val="num" w:pos="0"/>
        </w:tabs>
        <w:ind w:left="6072" w:hanging="1800"/>
      </w:pPr>
    </w:lvl>
  </w:abstractNum>
  <w:abstractNum w:abstractNumId="15" w15:restartNumberingAfterBreak="0">
    <w:nsid w:val="57786781"/>
    <w:multiLevelType w:val="multilevel"/>
    <w:tmpl w:val="F6CA3006"/>
    <w:lvl w:ilvl="0">
      <w:start w:val="1"/>
      <w:numFmt w:val="decimal"/>
      <w:lvlText w:val="%1."/>
      <w:lvlJc w:val="left"/>
      <w:pPr>
        <w:tabs>
          <w:tab w:val="num" w:pos="0"/>
        </w:tabs>
        <w:ind w:left="510" w:hanging="510"/>
      </w:pPr>
    </w:lvl>
    <w:lvl w:ilvl="1">
      <w:start w:val="1"/>
      <w:numFmt w:val="decimal"/>
      <w:lvlText w:val="%2)"/>
      <w:lvlJc w:val="left"/>
      <w:pPr>
        <w:tabs>
          <w:tab w:val="num" w:pos="0"/>
        </w:tabs>
        <w:ind w:left="1044" w:hanging="510"/>
      </w:pPr>
      <w:rPr>
        <w:rFonts w:ascii="Calibri" w:eastAsia="Calibri" w:hAnsi="Calibri" w:cs="Calibri"/>
      </w:rPr>
    </w:lvl>
    <w:lvl w:ilvl="2">
      <w:start w:val="1"/>
      <w:numFmt w:val="lowerLetter"/>
      <w:lvlText w:val="%3)"/>
      <w:lvlJc w:val="left"/>
      <w:pPr>
        <w:tabs>
          <w:tab w:val="num" w:pos="0"/>
        </w:tabs>
        <w:ind w:left="928" w:hanging="360"/>
      </w:pPr>
    </w:lvl>
    <w:lvl w:ilvl="3">
      <w:start w:val="1"/>
      <w:numFmt w:val="decimal"/>
      <w:lvlText w:val="%1.%2.%3.%4."/>
      <w:lvlJc w:val="left"/>
      <w:pPr>
        <w:tabs>
          <w:tab w:val="num" w:pos="0"/>
        </w:tabs>
        <w:ind w:left="2322" w:hanging="720"/>
      </w:pPr>
    </w:lvl>
    <w:lvl w:ilvl="4">
      <w:start w:val="1"/>
      <w:numFmt w:val="decimal"/>
      <w:lvlText w:val="%1.%2.%3.%4.%5."/>
      <w:lvlJc w:val="left"/>
      <w:pPr>
        <w:tabs>
          <w:tab w:val="num" w:pos="0"/>
        </w:tabs>
        <w:ind w:left="3216" w:hanging="1080"/>
      </w:pPr>
    </w:lvl>
    <w:lvl w:ilvl="5">
      <w:start w:val="1"/>
      <w:numFmt w:val="decimal"/>
      <w:lvlText w:val="%1.%2.%3.%4.%5.%6."/>
      <w:lvlJc w:val="left"/>
      <w:pPr>
        <w:tabs>
          <w:tab w:val="num" w:pos="0"/>
        </w:tabs>
        <w:ind w:left="3750" w:hanging="1080"/>
      </w:pPr>
    </w:lvl>
    <w:lvl w:ilvl="6">
      <w:start w:val="1"/>
      <w:numFmt w:val="decimal"/>
      <w:lvlText w:val="%1.%2.%3.%4.%5.%6.%7."/>
      <w:lvlJc w:val="left"/>
      <w:pPr>
        <w:tabs>
          <w:tab w:val="num" w:pos="0"/>
        </w:tabs>
        <w:ind w:left="4644" w:hanging="1440"/>
      </w:pPr>
    </w:lvl>
    <w:lvl w:ilvl="7">
      <w:start w:val="1"/>
      <w:numFmt w:val="decimal"/>
      <w:lvlText w:val="%1.%2.%3.%4.%5.%6.%7.%8."/>
      <w:lvlJc w:val="left"/>
      <w:pPr>
        <w:tabs>
          <w:tab w:val="num" w:pos="0"/>
        </w:tabs>
        <w:ind w:left="5178" w:hanging="1440"/>
      </w:pPr>
    </w:lvl>
    <w:lvl w:ilvl="8">
      <w:start w:val="1"/>
      <w:numFmt w:val="decimal"/>
      <w:lvlText w:val="%1.%2.%3.%4.%5.%6.%7.%8.%9."/>
      <w:lvlJc w:val="left"/>
      <w:pPr>
        <w:tabs>
          <w:tab w:val="num" w:pos="0"/>
        </w:tabs>
        <w:ind w:left="6072" w:hanging="1800"/>
      </w:pPr>
    </w:lvl>
  </w:abstractNum>
  <w:abstractNum w:abstractNumId="16" w15:restartNumberingAfterBreak="0">
    <w:nsid w:val="58F4401D"/>
    <w:multiLevelType w:val="multilevel"/>
    <w:tmpl w:val="C2BC1C8C"/>
    <w:lvl w:ilvl="0">
      <w:start w:val="1"/>
      <w:numFmt w:val="decimal"/>
      <w:pStyle w:val="Nagwek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0A15390"/>
    <w:multiLevelType w:val="multilevel"/>
    <w:tmpl w:val="06D46B2C"/>
    <w:lvl w:ilvl="0">
      <w:start w:val="1"/>
      <w:numFmt w:val="decimal"/>
      <w:lvlText w:val="%1."/>
      <w:lvlJc w:val="left"/>
      <w:pPr>
        <w:tabs>
          <w:tab w:val="num" w:pos="0"/>
        </w:tabs>
        <w:ind w:left="510" w:hanging="510"/>
      </w:pPr>
    </w:lvl>
    <w:lvl w:ilvl="1">
      <w:start w:val="1"/>
      <w:numFmt w:val="decimal"/>
      <w:lvlText w:val="%2)"/>
      <w:lvlJc w:val="left"/>
      <w:pPr>
        <w:tabs>
          <w:tab w:val="num" w:pos="176"/>
        </w:tabs>
        <w:ind w:left="1220" w:hanging="510"/>
      </w:pPr>
      <w:rPr>
        <w:rFonts w:ascii="Calibri" w:eastAsia="Calibri" w:hAnsi="Calibri" w:cs="Calibri"/>
      </w:rPr>
    </w:lvl>
    <w:lvl w:ilvl="2">
      <w:start w:val="1"/>
      <w:numFmt w:val="lowerLetter"/>
      <w:lvlText w:val="%3)"/>
      <w:lvlJc w:val="left"/>
      <w:pPr>
        <w:tabs>
          <w:tab w:val="num" w:pos="0"/>
        </w:tabs>
        <w:ind w:left="2280"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180" w:hanging="720"/>
      </w:pPr>
    </w:lvl>
    <w:lvl w:ilvl="4">
      <w:start w:val="1"/>
      <w:numFmt w:val="decimal"/>
      <w:lvlText w:val="%1.%2.%3.%4.%5."/>
      <w:lvlJc w:val="left"/>
      <w:pPr>
        <w:tabs>
          <w:tab w:val="num" w:pos="0"/>
        </w:tabs>
        <w:ind w:left="3074" w:hanging="1080"/>
      </w:pPr>
    </w:lvl>
    <w:lvl w:ilvl="5">
      <w:start w:val="1"/>
      <w:numFmt w:val="decimal"/>
      <w:lvlText w:val="%1.%2.%3.%4.%5.%6."/>
      <w:lvlJc w:val="left"/>
      <w:pPr>
        <w:tabs>
          <w:tab w:val="num" w:pos="0"/>
        </w:tabs>
        <w:ind w:left="3608" w:hanging="1080"/>
      </w:pPr>
    </w:lvl>
    <w:lvl w:ilvl="6">
      <w:start w:val="1"/>
      <w:numFmt w:val="decimal"/>
      <w:lvlText w:val="%1.%2.%3.%4.%5.%6.%7."/>
      <w:lvlJc w:val="left"/>
      <w:pPr>
        <w:tabs>
          <w:tab w:val="num" w:pos="0"/>
        </w:tabs>
        <w:ind w:left="4502" w:hanging="1440"/>
      </w:pPr>
    </w:lvl>
    <w:lvl w:ilvl="7">
      <w:start w:val="1"/>
      <w:numFmt w:val="decimal"/>
      <w:lvlText w:val="%1.%2.%3.%4.%5.%6.%7.%8."/>
      <w:lvlJc w:val="left"/>
      <w:pPr>
        <w:tabs>
          <w:tab w:val="num" w:pos="0"/>
        </w:tabs>
        <w:ind w:left="5036" w:hanging="1440"/>
      </w:pPr>
    </w:lvl>
    <w:lvl w:ilvl="8">
      <w:start w:val="1"/>
      <w:numFmt w:val="decimal"/>
      <w:lvlText w:val="%1.%2.%3.%4.%5.%6.%7.%8.%9."/>
      <w:lvlJc w:val="left"/>
      <w:pPr>
        <w:tabs>
          <w:tab w:val="num" w:pos="0"/>
        </w:tabs>
        <w:ind w:left="5930" w:hanging="1800"/>
      </w:pPr>
    </w:lvl>
  </w:abstractNum>
  <w:abstractNum w:abstractNumId="18" w15:restartNumberingAfterBreak="0">
    <w:nsid w:val="63E91B2F"/>
    <w:multiLevelType w:val="multilevel"/>
    <w:tmpl w:val="01C2C75E"/>
    <w:lvl w:ilvl="0">
      <w:start w:val="1"/>
      <w:numFmt w:val="decimal"/>
      <w:lvlText w:val="%1."/>
      <w:lvlJc w:val="left"/>
      <w:pPr>
        <w:tabs>
          <w:tab w:val="num" w:pos="0"/>
        </w:tabs>
        <w:ind w:left="510" w:hanging="510"/>
      </w:pPr>
    </w:lvl>
    <w:lvl w:ilvl="1">
      <w:start w:val="1"/>
      <w:numFmt w:val="decimal"/>
      <w:lvlText w:val="%2)"/>
      <w:lvlJc w:val="left"/>
      <w:pPr>
        <w:tabs>
          <w:tab w:val="num" w:pos="176"/>
        </w:tabs>
        <w:ind w:left="1220" w:hanging="510"/>
      </w:pPr>
      <w:rPr>
        <w:rFonts w:ascii="Calibri" w:eastAsia="Calibri" w:hAnsi="Calibri" w:cs="Calibri"/>
      </w:rPr>
    </w:lvl>
    <w:lvl w:ilvl="2">
      <w:start w:val="1"/>
      <w:numFmt w:val="lowerLetter"/>
      <w:lvlText w:val="%3)"/>
      <w:lvlJc w:val="left"/>
      <w:pPr>
        <w:tabs>
          <w:tab w:val="num" w:pos="0"/>
        </w:tabs>
        <w:ind w:left="2280"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180" w:hanging="720"/>
      </w:pPr>
    </w:lvl>
    <w:lvl w:ilvl="4">
      <w:start w:val="1"/>
      <w:numFmt w:val="decimal"/>
      <w:lvlText w:val="%1.%2.%3.%4.%5."/>
      <w:lvlJc w:val="left"/>
      <w:pPr>
        <w:tabs>
          <w:tab w:val="num" w:pos="0"/>
        </w:tabs>
        <w:ind w:left="3074" w:hanging="1080"/>
      </w:pPr>
    </w:lvl>
    <w:lvl w:ilvl="5">
      <w:start w:val="1"/>
      <w:numFmt w:val="decimal"/>
      <w:lvlText w:val="%1.%2.%3.%4.%5.%6."/>
      <w:lvlJc w:val="left"/>
      <w:pPr>
        <w:tabs>
          <w:tab w:val="num" w:pos="0"/>
        </w:tabs>
        <w:ind w:left="3608" w:hanging="1080"/>
      </w:pPr>
    </w:lvl>
    <w:lvl w:ilvl="6">
      <w:start w:val="1"/>
      <w:numFmt w:val="decimal"/>
      <w:lvlText w:val="%1.%2.%3.%4.%5.%6.%7."/>
      <w:lvlJc w:val="left"/>
      <w:pPr>
        <w:tabs>
          <w:tab w:val="num" w:pos="0"/>
        </w:tabs>
        <w:ind w:left="4502" w:hanging="1440"/>
      </w:pPr>
    </w:lvl>
    <w:lvl w:ilvl="7">
      <w:start w:val="1"/>
      <w:numFmt w:val="decimal"/>
      <w:lvlText w:val="%1.%2.%3.%4.%5.%6.%7.%8."/>
      <w:lvlJc w:val="left"/>
      <w:pPr>
        <w:tabs>
          <w:tab w:val="num" w:pos="0"/>
        </w:tabs>
        <w:ind w:left="5036" w:hanging="1440"/>
      </w:pPr>
    </w:lvl>
    <w:lvl w:ilvl="8">
      <w:start w:val="1"/>
      <w:numFmt w:val="decimal"/>
      <w:lvlText w:val="%1.%2.%3.%4.%5.%6.%7.%8.%9."/>
      <w:lvlJc w:val="left"/>
      <w:pPr>
        <w:tabs>
          <w:tab w:val="num" w:pos="0"/>
        </w:tabs>
        <w:ind w:left="5930" w:hanging="1800"/>
      </w:pPr>
    </w:lvl>
  </w:abstractNum>
  <w:abstractNum w:abstractNumId="19" w15:restartNumberingAfterBreak="0">
    <w:nsid w:val="643A4145"/>
    <w:multiLevelType w:val="multilevel"/>
    <w:tmpl w:val="88BE6756"/>
    <w:lvl w:ilvl="0">
      <w:start w:val="1"/>
      <w:numFmt w:val="bullet"/>
      <w:pStyle w:val="wtabeliwypunktowany"/>
      <w:lvlText w:val="-"/>
      <w:lvlJc w:val="left"/>
      <w:pPr>
        <w:tabs>
          <w:tab w:val="num" w:pos="284"/>
        </w:tabs>
        <w:ind w:left="284" w:hanging="284"/>
      </w:pPr>
      <w:rPr>
        <w:rFonts w:ascii="OpenSymbol" w:hAnsi="OpenSymbol" w:cs="Open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685A0CF3"/>
    <w:multiLevelType w:val="multilevel"/>
    <w:tmpl w:val="FE1AB2B0"/>
    <w:lvl w:ilvl="0">
      <w:start w:val="1"/>
      <w:numFmt w:val="decimal"/>
      <w:lvlText w:val="%1."/>
      <w:lvlJc w:val="left"/>
      <w:pPr>
        <w:tabs>
          <w:tab w:val="num" w:pos="0"/>
        </w:tabs>
        <w:ind w:left="510" w:hanging="510"/>
      </w:pPr>
    </w:lvl>
    <w:lvl w:ilvl="1">
      <w:start w:val="1"/>
      <w:numFmt w:val="decimal"/>
      <w:lvlText w:val="%2)"/>
      <w:lvlJc w:val="left"/>
      <w:pPr>
        <w:tabs>
          <w:tab w:val="num" w:pos="176"/>
        </w:tabs>
        <w:ind w:left="1220" w:hanging="510"/>
      </w:pPr>
      <w:rPr>
        <w:rFonts w:ascii="Calibri" w:eastAsia="Calibri" w:hAnsi="Calibri" w:cs="Calibri"/>
      </w:rPr>
    </w:lvl>
    <w:lvl w:ilvl="2">
      <w:start w:val="1"/>
      <w:numFmt w:val="lowerLetter"/>
      <w:lvlText w:val="%3)"/>
      <w:lvlJc w:val="left"/>
      <w:pPr>
        <w:tabs>
          <w:tab w:val="num" w:pos="0"/>
        </w:tabs>
        <w:ind w:left="2280"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180" w:hanging="720"/>
      </w:pPr>
    </w:lvl>
    <w:lvl w:ilvl="4">
      <w:start w:val="1"/>
      <w:numFmt w:val="decimal"/>
      <w:lvlText w:val="%1.%2.%3.%4.%5."/>
      <w:lvlJc w:val="left"/>
      <w:pPr>
        <w:tabs>
          <w:tab w:val="num" w:pos="0"/>
        </w:tabs>
        <w:ind w:left="3074" w:hanging="1080"/>
      </w:pPr>
    </w:lvl>
    <w:lvl w:ilvl="5">
      <w:start w:val="1"/>
      <w:numFmt w:val="decimal"/>
      <w:lvlText w:val="%1.%2.%3.%4.%5.%6."/>
      <w:lvlJc w:val="left"/>
      <w:pPr>
        <w:tabs>
          <w:tab w:val="num" w:pos="0"/>
        </w:tabs>
        <w:ind w:left="3608" w:hanging="1080"/>
      </w:pPr>
    </w:lvl>
    <w:lvl w:ilvl="6">
      <w:start w:val="1"/>
      <w:numFmt w:val="decimal"/>
      <w:lvlText w:val="%1.%2.%3.%4.%5.%6.%7."/>
      <w:lvlJc w:val="left"/>
      <w:pPr>
        <w:tabs>
          <w:tab w:val="num" w:pos="0"/>
        </w:tabs>
        <w:ind w:left="4502" w:hanging="1440"/>
      </w:pPr>
    </w:lvl>
    <w:lvl w:ilvl="7">
      <w:start w:val="1"/>
      <w:numFmt w:val="decimal"/>
      <w:lvlText w:val="%1.%2.%3.%4.%5.%6.%7.%8."/>
      <w:lvlJc w:val="left"/>
      <w:pPr>
        <w:tabs>
          <w:tab w:val="num" w:pos="0"/>
        </w:tabs>
        <w:ind w:left="5036" w:hanging="1440"/>
      </w:pPr>
    </w:lvl>
    <w:lvl w:ilvl="8">
      <w:start w:val="1"/>
      <w:numFmt w:val="decimal"/>
      <w:lvlText w:val="%1.%2.%3.%4.%5.%6.%7.%8.%9."/>
      <w:lvlJc w:val="left"/>
      <w:pPr>
        <w:tabs>
          <w:tab w:val="num" w:pos="0"/>
        </w:tabs>
        <w:ind w:left="5930" w:hanging="1800"/>
      </w:pPr>
    </w:lvl>
  </w:abstractNum>
  <w:abstractNum w:abstractNumId="21" w15:restartNumberingAfterBreak="0">
    <w:nsid w:val="687A681D"/>
    <w:multiLevelType w:val="multilevel"/>
    <w:tmpl w:val="BF247288"/>
    <w:lvl w:ilvl="0">
      <w:start w:val="1"/>
      <w:numFmt w:val="decimal"/>
      <w:lvlText w:val="%1."/>
      <w:lvlJc w:val="left"/>
      <w:pPr>
        <w:tabs>
          <w:tab w:val="num" w:pos="0"/>
        </w:tabs>
        <w:ind w:left="510" w:hanging="510"/>
      </w:pPr>
    </w:lvl>
    <w:lvl w:ilvl="1">
      <w:start w:val="1"/>
      <w:numFmt w:val="decimal"/>
      <w:lvlText w:val="%2)"/>
      <w:lvlJc w:val="left"/>
      <w:pPr>
        <w:tabs>
          <w:tab w:val="num" w:pos="176"/>
        </w:tabs>
        <w:ind w:left="1220" w:hanging="510"/>
      </w:pPr>
      <w:rPr>
        <w:rFonts w:ascii="Calibri" w:eastAsia="Calibri" w:hAnsi="Calibri" w:cs="Calibri"/>
      </w:rPr>
    </w:lvl>
    <w:lvl w:ilvl="2">
      <w:start w:val="1"/>
      <w:numFmt w:val="lowerLetter"/>
      <w:lvlText w:val="%3)"/>
      <w:lvlJc w:val="left"/>
      <w:pPr>
        <w:tabs>
          <w:tab w:val="num" w:pos="0"/>
        </w:tabs>
        <w:ind w:left="2280"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180" w:hanging="720"/>
      </w:pPr>
    </w:lvl>
    <w:lvl w:ilvl="4">
      <w:start w:val="1"/>
      <w:numFmt w:val="decimal"/>
      <w:lvlText w:val="%1.%2.%3.%4.%5."/>
      <w:lvlJc w:val="left"/>
      <w:pPr>
        <w:tabs>
          <w:tab w:val="num" w:pos="0"/>
        </w:tabs>
        <w:ind w:left="3074" w:hanging="1080"/>
      </w:pPr>
    </w:lvl>
    <w:lvl w:ilvl="5">
      <w:start w:val="1"/>
      <w:numFmt w:val="decimal"/>
      <w:lvlText w:val="%1.%2.%3.%4.%5.%6."/>
      <w:lvlJc w:val="left"/>
      <w:pPr>
        <w:tabs>
          <w:tab w:val="num" w:pos="0"/>
        </w:tabs>
        <w:ind w:left="3608" w:hanging="1080"/>
      </w:pPr>
    </w:lvl>
    <w:lvl w:ilvl="6">
      <w:start w:val="1"/>
      <w:numFmt w:val="decimal"/>
      <w:lvlText w:val="%1.%2.%3.%4.%5.%6.%7."/>
      <w:lvlJc w:val="left"/>
      <w:pPr>
        <w:tabs>
          <w:tab w:val="num" w:pos="0"/>
        </w:tabs>
        <w:ind w:left="4502" w:hanging="1440"/>
      </w:pPr>
    </w:lvl>
    <w:lvl w:ilvl="7">
      <w:start w:val="1"/>
      <w:numFmt w:val="decimal"/>
      <w:lvlText w:val="%1.%2.%3.%4.%5.%6.%7.%8."/>
      <w:lvlJc w:val="left"/>
      <w:pPr>
        <w:tabs>
          <w:tab w:val="num" w:pos="0"/>
        </w:tabs>
        <w:ind w:left="5036" w:hanging="1440"/>
      </w:pPr>
    </w:lvl>
    <w:lvl w:ilvl="8">
      <w:start w:val="1"/>
      <w:numFmt w:val="decimal"/>
      <w:lvlText w:val="%1.%2.%3.%4.%5.%6.%7.%8.%9."/>
      <w:lvlJc w:val="left"/>
      <w:pPr>
        <w:tabs>
          <w:tab w:val="num" w:pos="0"/>
        </w:tabs>
        <w:ind w:left="5930" w:hanging="1800"/>
      </w:pPr>
    </w:lvl>
  </w:abstractNum>
  <w:abstractNum w:abstractNumId="22" w15:restartNumberingAfterBreak="0">
    <w:nsid w:val="6E562358"/>
    <w:multiLevelType w:val="multilevel"/>
    <w:tmpl w:val="1CCAF96A"/>
    <w:lvl w:ilvl="0">
      <w:start w:val="1"/>
      <w:numFmt w:val="decimal"/>
      <w:lvlText w:val="%1."/>
      <w:lvlJc w:val="left"/>
      <w:pPr>
        <w:tabs>
          <w:tab w:val="num" w:pos="0"/>
        </w:tabs>
        <w:ind w:left="510" w:hanging="510"/>
      </w:pPr>
    </w:lvl>
    <w:lvl w:ilvl="1">
      <w:start w:val="1"/>
      <w:numFmt w:val="decimal"/>
      <w:lvlText w:val="%2)"/>
      <w:lvlJc w:val="left"/>
      <w:pPr>
        <w:tabs>
          <w:tab w:val="num" w:pos="176"/>
        </w:tabs>
        <w:ind w:left="1220" w:hanging="510"/>
      </w:pPr>
      <w:rPr>
        <w:rFonts w:ascii="Calibri" w:eastAsia="Calibri" w:hAnsi="Calibri" w:cs="Calibri"/>
      </w:rPr>
    </w:lvl>
    <w:lvl w:ilvl="2">
      <w:start w:val="1"/>
      <w:numFmt w:val="lowerLetter"/>
      <w:lvlText w:val="%3)"/>
      <w:lvlJc w:val="left"/>
      <w:pPr>
        <w:tabs>
          <w:tab w:val="num" w:pos="0"/>
        </w:tabs>
        <w:ind w:left="2280"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180" w:hanging="720"/>
      </w:pPr>
    </w:lvl>
    <w:lvl w:ilvl="4">
      <w:start w:val="1"/>
      <w:numFmt w:val="decimal"/>
      <w:lvlText w:val="%1.%2.%3.%4.%5."/>
      <w:lvlJc w:val="left"/>
      <w:pPr>
        <w:tabs>
          <w:tab w:val="num" w:pos="0"/>
        </w:tabs>
        <w:ind w:left="3074" w:hanging="1080"/>
      </w:pPr>
    </w:lvl>
    <w:lvl w:ilvl="5">
      <w:start w:val="1"/>
      <w:numFmt w:val="decimal"/>
      <w:lvlText w:val="%1.%2.%3.%4.%5.%6."/>
      <w:lvlJc w:val="left"/>
      <w:pPr>
        <w:tabs>
          <w:tab w:val="num" w:pos="0"/>
        </w:tabs>
        <w:ind w:left="3608" w:hanging="1080"/>
      </w:pPr>
    </w:lvl>
    <w:lvl w:ilvl="6">
      <w:start w:val="1"/>
      <w:numFmt w:val="decimal"/>
      <w:lvlText w:val="%1.%2.%3.%4.%5.%6.%7."/>
      <w:lvlJc w:val="left"/>
      <w:pPr>
        <w:tabs>
          <w:tab w:val="num" w:pos="0"/>
        </w:tabs>
        <w:ind w:left="4502" w:hanging="1440"/>
      </w:pPr>
    </w:lvl>
    <w:lvl w:ilvl="7">
      <w:start w:val="1"/>
      <w:numFmt w:val="decimal"/>
      <w:lvlText w:val="%1.%2.%3.%4.%5.%6.%7.%8."/>
      <w:lvlJc w:val="left"/>
      <w:pPr>
        <w:tabs>
          <w:tab w:val="num" w:pos="0"/>
        </w:tabs>
        <w:ind w:left="5036" w:hanging="1440"/>
      </w:pPr>
    </w:lvl>
    <w:lvl w:ilvl="8">
      <w:start w:val="1"/>
      <w:numFmt w:val="decimal"/>
      <w:lvlText w:val="%1.%2.%3.%4.%5.%6.%7.%8.%9."/>
      <w:lvlJc w:val="left"/>
      <w:pPr>
        <w:tabs>
          <w:tab w:val="num" w:pos="0"/>
        </w:tabs>
        <w:ind w:left="5930" w:hanging="1800"/>
      </w:pPr>
    </w:lvl>
  </w:abstractNum>
  <w:abstractNum w:abstractNumId="23" w15:restartNumberingAfterBreak="0">
    <w:nsid w:val="76376E5C"/>
    <w:multiLevelType w:val="multilevel"/>
    <w:tmpl w:val="28E43632"/>
    <w:lvl w:ilvl="0">
      <w:start w:val="1"/>
      <w:numFmt w:val="decimal"/>
      <w:lvlText w:val="%1."/>
      <w:lvlJc w:val="left"/>
      <w:pPr>
        <w:tabs>
          <w:tab w:val="num" w:pos="0"/>
        </w:tabs>
        <w:ind w:left="510" w:hanging="510"/>
      </w:pPr>
    </w:lvl>
    <w:lvl w:ilvl="1">
      <w:start w:val="1"/>
      <w:numFmt w:val="decimal"/>
      <w:lvlText w:val="%2)"/>
      <w:lvlJc w:val="left"/>
      <w:pPr>
        <w:tabs>
          <w:tab w:val="num" w:pos="0"/>
        </w:tabs>
        <w:ind w:left="902" w:hanging="510"/>
      </w:pPr>
      <w:rPr>
        <w:rFonts w:ascii="Calibri" w:eastAsia="Calibri" w:hAnsi="Calibri" w:cs="Calibri"/>
      </w:rPr>
    </w:lvl>
    <w:lvl w:ilvl="2">
      <w:start w:val="1"/>
      <w:numFmt w:val="lowerLetter"/>
      <w:lvlText w:val="%3)"/>
      <w:lvlJc w:val="left"/>
      <w:pPr>
        <w:tabs>
          <w:tab w:val="num" w:pos="0"/>
        </w:tabs>
        <w:ind w:left="2280"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180" w:hanging="720"/>
      </w:pPr>
    </w:lvl>
    <w:lvl w:ilvl="4">
      <w:start w:val="1"/>
      <w:numFmt w:val="decimal"/>
      <w:lvlText w:val="%1.%2.%3.%4.%5."/>
      <w:lvlJc w:val="left"/>
      <w:pPr>
        <w:tabs>
          <w:tab w:val="num" w:pos="0"/>
        </w:tabs>
        <w:ind w:left="3074" w:hanging="1080"/>
      </w:pPr>
    </w:lvl>
    <w:lvl w:ilvl="5">
      <w:start w:val="1"/>
      <w:numFmt w:val="decimal"/>
      <w:lvlText w:val="%1.%2.%3.%4.%5.%6."/>
      <w:lvlJc w:val="left"/>
      <w:pPr>
        <w:tabs>
          <w:tab w:val="num" w:pos="0"/>
        </w:tabs>
        <w:ind w:left="3608" w:hanging="1080"/>
      </w:pPr>
    </w:lvl>
    <w:lvl w:ilvl="6">
      <w:start w:val="1"/>
      <w:numFmt w:val="decimal"/>
      <w:lvlText w:val="%1.%2.%3.%4.%5.%6.%7."/>
      <w:lvlJc w:val="left"/>
      <w:pPr>
        <w:tabs>
          <w:tab w:val="num" w:pos="0"/>
        </w:tabs>
        <w:ind w:left="4502" w:hanging="1440"/>
      </w:pPr>
    </w:lvl>
    <w:lvl w:ilvl="7">
      <w:start w:val="1"/>
      <w:numFmt w:val="decimal"/>
      <w:lvlText w:val="%1.%2.%3.%4.%5.%6.%7.%8."/>
      <w:lvlJc w:val="left"/>
      <w:pPr>
        <w:tabs>
          <w:tab w:val="num" w:pos="0"/>
        </w:tabs>
        <w:ind w:left="5036" w:hanging="1440"/>
      </w:pPr>
    </w:lvl>
    <w:lvl w:ilvl="8">
      <w:start w:val="1"/>
      <w:numFmt w:val="decimal"/>
      <w:lvlText w:val="%1.%2.%3.%4.%5.%6.%7.%8.%9."/>
      <w:lvlJc w:val="left"/>
      <w:pPr>
        <w:tabs>
          <w:tab w:val="num" w:pos="0"/>
        </w:tabs>
        <w:ind w:left="5930" w:hanging="1800"/>
      </w:pPr>
    </w:lvl>
  </w:abstractNum>
  <w:abstractNum w:abstractNumId="24" w15:restartNumberingAfterBreak="0">
    <w:nsid w:val="7B610426"/>
    <w:multiLevelType w:val="multilevel"/>
    <w:tmpl w:val="AE0C714E"/>
    <w:lvl w:ilvl="0">
      <w:start w:val="1"/>
      <w:numFmt w:val="decimal"/>
      <w:lvlText w:val="%1."/>
      <w:lvlJc w:val="left"/>
      <w:pPr>
        <w:tabs>
          <w:tab w:val="num" w:pos="0"/>
        </w:tabs>
        <w:ind w:left="510" w:hanging="510"/>
      </w:pPr>
    </w:lvl>
    <w:lvl w:ilvl="1">
      <w:start w:val="1"/>
      <w:numFmt w:val="decimal"/>
      <w:lvlText w:val="%2)"/>
      <w:lvlJc w:val="left"/>
      <w:pPr>
        <w:tabs>
          <w:tab w:val="num" w:pos="0"/>
        </w:tabs>
        <w:ind w:left="1044" w:hanging="510"/>
      </w:pPr>
      <w:rPr>
        <w:rFonts w:ascii="Calibri" w:eastAsia="Calibri" w:hAnsi="Calibri" w:cs="Calibri"/>
        <w:b w:val="0"/>
        <w:bCs/>
      </w:rPr>
    </w:lvl>
    <w:lvl w:ilvl="2">
      <w:start w:val="1"/>
      <w:numFmt w:val="lowerLetter"/>
      <w:lvlText w:val="%3)"/>
      <w:lvlJc w:val="left"/>
      <w:pPr>
        <w:tabs>
          <w:tab w:val="num" w:pos="992"/>
        </w:tabs>
        <w:ind w:left="2280" w:hanging="720"/>
      </w:pPr>
      <w:rPr>
        <w:rFonts w:asciiTheme="minorHAnsi" w:eastAsia="Times New Roman" w:hAnsiTheme="minorHAnsi" w:cstheme="minorHAnsi"/>
        <w:b w:val="0"/>
        <w:color w:val="000000" w:themeColor="text1"/>
      </w:rPr>
    </w:lvl>
    <w:lvl w:ilvl="3">
      <w:start w:val="1"/>
      <w:numFmt w:val="decimal"/>
      <w:lvlText w:val="%1.%2.%3.%4."/>
      <w:lvlJc w:val="left"/>
      <w:pPr>
        <w:tabs>
          <w:tab w:val="num" w:pos="0"/>
        </w:tabs>
        <w:ind w:left="2322" w:hanging="720"/>
      </w:pPr>
    </w:lvl>
    <w:lvl w:ilvl="4">
      <w:start w:val="1"/>
      <w:numFmt w:val="decimal"/>
      <w:lvlText w:val="%1.%2.%3.%4.%5."/>
      <w:lvlJc w:val="left"/>
      <w:pPr>
        <w:tabs>
          <w:tab w:val="num" w:pos="0"/>
        </w:tabs>
        <w:ind w:left="3216" w:hanging="1080"/>
      </w:pPr>
    </w:lvl>
    <w:lvl w:ilvl="5">
      <w:start w:val="1"/>
      <w:numFmt w:val="decimal"/>
      <w:lvlText w:val="%1.%2.%3.%4.%5.%6."/>
      <w:lvlJc w:val="left"/>
      <w:pPr>
        <w:tabs>
          <w:tab w:val="num" w:pos="0"/>
        </w:tabs>
        <w:ind w:left="3750" w:hanging="1080"/>
      </w:pPr>
    </w:lvl>
    <w:lvl w:ilvl="6">
      <w:start w:val="1"/>
      <w:numFmt w:val="decimal"/>
      <w:lvlText w:val="%1.%2.%3.%4.%5.%6.%7."/>
      <w:lvlJc w:val="left"/>
      <w:pPr>
        <w:tabs>
          <w:tab w:val="num" w:pos="0"/>
        </w:tabs>
        <w:ind w:left="4644" w:hanging="1440"/>
      </w:pPr>
    </w:lvl>
    <w:lvl w:ilvl="7">
      <w:start w:val="1"/>
      <w:numFmt w:val="decimal"/>
      <w:lvlText w:val="%1.%2.%3.%4.%5.%6.%7.%8."/>
      <w:lvlJc w:val="left"/>
      <w:pPr>
        <w:tabs>
          <w:tab w:val="num" w:pos="0"/>
        </w:tabs>
        <w:ind w:left="5178" w:hanging="1440"/>
      </w:pPr>
    </w:lvl>
    <w:lvl w:ilvl="8">
      <w:start w:val="1"/>
      <w:numFmt w:val="decimal"/>
      <w:lvlText w:val="%1.%2.%3.%4.%5.%6.%7.%8.%9."/>
      <w:lvlJc w:val="left"/>
      <w:pPr>
        <w:tabs>
          <w:tab w:val="num" w:pos="0"/>
        </w:tabs>
        <w:ind w:left="6072" w:hanging="1800"/>
      </w:pPr>
    </w:lvl>
  </w:abstractNum>
  <w:abstractNum w:abstractNumId="25" w15:restartNumberingAfterBreak="0">
    <w:nsid w:val="7BCE6045"/>
    <w:multiLevelType w:val="multilevel"/>
    <w:tmpl w:val="FCE20664"/>
    <w:lvl w:ilvl="0">
      <w:start w:val="1"/>
      <w:numFmt w:val="lowerLetter"/>
      <w:lvlText w:val="%1)"/>
      <w:lvlJc w:val="left"/>
      <w:pPr>
        <w:tabs>
          <w:tab w:val="num" w:pos="0"/>
        </w:tabs>
        <w:ind w:left="1210" w:hanging="360"/>
      </w:pPr>
      <w:rPr>
        <w:rFonts w:asciiTheme="minorHAnsi" w:eastAsiaTheme="minorHAnsi" w:hAnsiTheme="minorHAnsi" w:cstheme="minorBidi"/>
      </w:rPr>
    </w:lvl>
    <w:lvl w:ilvl="1">
      <w:start w:val="1"/>
      <w:numFmt w:val="bullet"/>
      <w:lvlText w:val="o"/>
      <w:lvlJc w:val="left"/>
      <w:pPr>
        <w:tabs>
          <w:tab w:val="num" w:pos="0"/>
        </w:tabs>
        <w:ind w:left="1930" w:hanging="360"/>
      </w:pPr>
      <w:rPr>
        <w:rFonts w:ascii="Courier New" w:hAnsi="Courier New" w:cs="Courier New" w:hint="default"/>
      </w:rPr>
    </w:lvl>
    <w:lvl w:ilvl="2">
      <w:start w:val="1"/>
      <w:numFmt w:val="bullet"/>
      <w:lvlText w:val=""/>
      <w:lvlJc w:val="left"/>
      <w:pPr>
        <w:tabs>
          <w:tab w:val="num" w:pos="0"/>
        </w:tabs>
        <w:ind w:left="2650" w:hanging="360"/>
      </w:pPr>
      <w:rPr>
        <w:rFonts w:ascii="Wingdings" w:hAnsi="Wingdings" w:cs="Wingdings" w:hint="default"/>
      </w:rPr>
    </w:lvl>
    <w:lvl w:ilvl="3">
      <w:start w:val="1"/>
      <w:numFmt w:val="bullet"/>
      <w:lvlText w:val=""/>
      <w:lvlJc w:val="left"/>
      <w:pPr>
        <w:tabs>
          <w:tab w:val="num" w:pos="0"/>
        </w:tabs>
        <w:ind w:left="3370" w:hanging="360"/>
      </w:pPr>
      <w:rPr>
        <w:rFonts w:ascii="Symbol" w:hAnsi="Symbol" w:cs="Symbol" w:hint="default"/>
      </w:rPr>
    </w:lvl>
    <w:lvl w:ilvl="4">
      <w:start w:val="1"/>
      <w:numFmt w:val="bullet"/>
      <w:lvlText w:val="o"/>
      <w:lvlJc w:val="left"/>
      <w:pPr>
        <w:tabs>
          <w:tab w:val="num" w:pos="0"/>
        </w:tabs>
        <w:ind w:left="4090" w:hanging="360"/>
      </w:pPr>
      <w:rPr>
        <w:rFonts w:ascii="Courier New" w:hAnsi="Courier New" w:cs="Courier New" w:hint="default"/>
      </w:rPr>
    </w:lvl>
    <w:lvl w:ilvl="5">
      <w:start w:val="1"/>
      <w:numFmt w:val="bullet"/>
      <w:lvlText w:val=""/>
      <w:lvlJc w:val="left"/>
      <w:pPr>
        <w:tabs>
          <w:tab w:val="num" w:pos="0"/>
        </w:tabs>
        <w:ind w:left="4810" w:hanging="360"/>
      </w:pPr>
      <w:rPr>
        <w:rFonts w:ascii="Wingdings" w:hAnsi="Wingdings" w:cs="Wingdings" w:hint="default"/>
      </w:rPr>
    </w:lvl>
    <w:lvl w:ilvl="6">
      <w:start w:val="1"/>
      <w:numFmt w:val="bullet"/>
      <w:lvlText w:val=""/>
      <w:lvlJc w:val="left"/>
      <w:pPr>
        <w:tabs>
          <w:tab w:val="num" w:pos="0"/>
        </w:tabs>
        <w:ind w:left="5530" w:hanging="360"/>
      </w:pPr>
      <w:rPr>
        <w:rFonts w:ascii="Symbol" w:hAnsi="Symbol" w:cs="Symbol" w:hint="default"/>
      </w:rPr>
    </w:lvl>
    <w:lvl w:ilvl="7">
      <w:start w:val="1"/>
      <w:numFmt w:val="bullet"/>
      <w:lvlText w:val="o"/>
      <w:lvlJc w:val="left"/>
      <w:pPr>
        <w:tabs>
          <w:tab w:val="num" w:pos="0"/>
        </w:tabs>
        <w:ind w:left="6250" w:hanging="360"/>
      </w:pPr>
      <w:rPr>
        <w:rFonts w:ascii="Courier New" w:hAnsi="Courier New" w:cs="Courier New" w:hint="default"/>
      </w:rPr>
    </w:lvl>
    <w:lvl w:ilvl="8">
      <w:start w:val="1"/>
      <w:numFmt w:val="bullet"/>
      <w:lvlText w:val=""/>
      <w:lvlJc w:val="left"/>
      <w:pPr>
        <w:tabs>
          <w:tab w:val="num" w:pos="0"/>
        </w:tabs>
        <w:ind w:left="6970" w:hanging="360"/>
      </w:pPr>
      <w:rPr>
        <w:rFonts w:ascii="Wingdings" w:hAnsi="Wingdings" w:cs="Wingdings" w:hint="default"/>
      </w:rPr>
    </w:lvl>
  </w:abstractNum>
  <w:abstractNum w:abstractNumId="26" w15:restartNumberingAfterBreak="0">
    <w:nsid w:val="7EF84E95"/>
    <w:multiLevelType w:val="multilevel"/>
    <w:tmpl w:val="FA1A4EB0"/>
    <w:lvl w:ilvl="0">
      <w:start w:val="1"/>
      <w:numFmt w:val="ordinal"/>
      <w:pStyle w:val="umowa-poziom1"/>
      <w:lvlText w:val="§ %1"/>
      <w:lvlJc w:val="left"/>
      <w:pPr>
        <w:tabs>
          <w:tab w:val="num" w:pos="4452"/>
        </w:tabs>
        <w:ind w:left="4452" w:hanging="624"/>
      </w:pPr>
      <w:rPr>
        <w:b/>
        <w:i w:val="0"/>
      </w:rPr>
    </w:lvl>
    <w:lvl w:ilvl="1">
      <w:start w:val="1"/>
      <w:numFmt w:val="ordinal"/>
      <w:lvlText w:val="%1%2 "/>
      <w:lvlJc w:val="left"/>
      <w:pPr>
        <w:tabs>
          <w:tab w:val="num" w:pos="4737"/>
        </w:tabs>
        <w:ind w:left="4737" w:hanging="624"/>
      </w:pPr>
    </w:lvl>
    <w:lvl w:ilvl="2">
      <w:start w:val="1"/>
      <w:numFmt w:val="ordinal"/>
      <w:pStyle w:val="umowa-poziom3"/>
      <w:lvlText w:val="%1%2%3"/>
      <w:lvlJc w:val="left"/>
      <w:pPr>
        <w:tabs>
          <w:tab w:val="num" w:pos="4310"/>
        </w:tabs>
        <w:ind w:left="4310" w:hanging="907"/>
      </w:pPr>
    </w:lvl>
    <w:lvl w:ilvl="3">
      <w:start w:val="1"/>
      <w:numFmt w:val="ordinal"/>
      <w:lvlText w:val="%1%2%3%4"/>
      <w:lvlJc w:val="left"/>
      <w:pPr>
        <w:tabs>
          <w:tab w:val="num" w:pos="4537"/>
        </w:tabs>
        <w:ind w:left="4537" w:hanging="1134"/>
      </w:pPr>
    </w:lvl>
    <w:lvl w:ilvl="4">
      <w:start w:val="1"/>
      <w:numFmt w:val="lowerLetter"/>
      <w:lvlText w:val="%5)"/>
      <w:lvlJc w:val="left"/>
      <w:pPr>
        <w:tabs>
          <w:tab w:val="num" w:pos="4877"/>
        </w:tabs>
        <w:ind w:left="4877" w:hanging="340"/>
      </w:pPr>
    </w:lvl>
    <w:lvl w:ilvl="5">
      <w:start w:val="1"/>
      <w:numFmt w:val="bullet"/>
      <w:lvlText w:val=""/>
      <w:lvlJc w:val="left"/>
      <w:pPr>
        <w:tabs>
          <w:tab w:val="num" w:pos="3403"/>
        </w:tabs>
        <w:ind w:left="7723" w:hanging="360"/>
      </w:pPr>
      <w:rPr>
        <w:rFonts w:ascii="Wingdings" w:hAnsi="Wingdings" w:cs="Wingdings" w:hint="default"/>
      </w:rPr>
    </w:lvl>
    <w:lvl w:ilvl="6">
      <w:start w:val="1"/>
      <w:numFmt w:val="bullet"/>
      <w:lvlText w:val=""/>
      <w:lvlJc w:val="left"/>
      <w:pPr>
        <w:tabs>
          <w:tab w:val="num" w:pos="3403"/>
        </w:tabs>
        <w:ind w:left="8443" w:hanging="360"/>
      </w:pPr>
      <w:rPr>
        <w:rFonts w:ascii="Symbol" w:hAnsi="Symbol" w:cs="Symbol" w:hint="default"/>
      </w:rPr>
    </w:lvl>
    <w:lvl w:ilvl="7">
      <w:start w:val="1"/>
      <w:numFmt w:val="bullet"/>
      <w:lvlText w:val="o"/>
      <w:lvlJc w:val="left"/>
      <w:pPr>
        <w:tabs>
          <w:tab w:val="num" w:pos="3403"/>
        </w:tabs>
        <w:ind w:left="9163" w:hanging="360"/>
      </w:pPr>
      <w:rPr>
        <w:rFonts w:ascii="Courier New" w:hAnsi="Courier New" w:cs="Courier New" w:hint="default"/>
      </w:rPr>
    </w:lvl>
    <w:lvl w:ilvl="8">
      <w:start w:val="1"/>
      <w:numFmt w:val="bullet"/>
      <w:lvlText w:val=""/>
      <w:lvlJc w:val="left"/>
      <w:pPr>
        <w:tabs>
          <w:tab w:val="num" w:pos="3403"/>
        </w:tabs>
        <w:ind w:left="9883" w:hanging="360"/>
      </w:pPr>
      <w:rPr>
        <w:rFonts w:ascii="Wingdings" w:hAnsi="Wingdings" w:cs="Wingdings" w:hint="default"/>
      </w:rPr>
    </w:lvl>
  </w:abstractNum>
  <w:abstractNum w:abstractNumId="27" w15:restartNumberingAfterBreak="0">
    <w:nsid w:val="7FFA7DDA"/>
    <w:multiLevelType w:val="multilevel"/>
    <w:tmpl w:val="E5466F6E"/>
    <w:lvl w:ilvl="0">
      <w:start w:val="1"/>
      <w:numFmt w:val="decimal"/>
      <w:lvlText w:val="%1."/>
      <w:lvlJc w:val="left"/>
      <w:pPr>
        <w:tabs>
          <w:tab w:val="num" w:pos="0"/>
        </w:tabs>
        <w:ind w:left="1146" w:hanging="360"/>
      </w:pPr>
      <w:rPr>
        <w:rFonts w:asciiTheme="minorHAnsi" w:eastAsiaTheme="minorHAnsi" w:hAnsiTheme="minorHAnsi" w:cstheme="minorBid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68113536">
    <w:abstractNumId w:val="9"/>
  </w:num>
  <w:num w:numId="2" w16cid:durableId="1383168629">
    <w:abstractNumId w:val="6"/>
  </w:num>
  <w:num w:numId="3" w16cid:durableId="1765028177">
    <w:abstractNumId w:val="7"/>
  </w:num>
  <w:num w:numId="4" w16cid:durableId="1528174056">
    <w:abstractNumId w:val="27"/>
  </w:num>
  <w:num w:numId="5" w16cid:durableId="945691528">
    <w:abstractNumId w:val="26"/>
  </w:num>
  <w:num w:numId="6" w16cid:durableId="1234468631">
    <w:abstractNumId w:val="11"/>
  </w:num>
  <w:num w:numId="7" w16cid:durableId="1493982694">
    <w:abstractNumId w:val="19"/>
  </w:num>
  <w:num w:numId="8" w16cid:durableId="1816028102">
    <w:abstractNumId w:val="16"/>
  </w:num>
  <w:num w:numId="9" w16cid:durableId="1213421853">
    <w:abstractNumId w:val="4"/>
  </w:num>
  <w:num w:numId="10" w16cid:durableId="883178192">
    <w:abstractNumId w:val="15"/>
  </w:num>
  <w:num w:numId="11" w16cid:durableId="350107676">
    <w:abstractNumId w:val="0"/>
  </w:num>
  <w:num w:numId="12" w16cid:durableId="1832402241">
    <w:abstractNumId w:val="14"/>
  </w:num>
  <w:num w:numId="13" w16cid:durableId="394011826">
    <w:abstractNumId w:val="25"/>
  </w:num>
  <w:num w:numId="14" w16cid:durableId="153037261">
    <w:abstractNumId w:val="10"/>
  </w:num>
  <w:num w:numId="15" w16cid:durableId="128472539">
    <w:abstractNumId w:val="22"/>
  </w:num>
  <w:num w:numId="16" w16cid:durableId="2042319693">
    <w:abstractNumId w:val="24"/>
  </w:num>
  <w:num w:numId="17" w16cid:durableId="1596354352">
    <w:abstractNumId w:val="3"/>
  </w:num>
  <w:num w:numId="18" w16cid:durableId="933319625">
    <w:abstractNumId w:val="20"/>
  </w:num>
  <w:num w:numId="19" w16cid:durableId="7803925">
    <w:abstractNumId w:val="8"/>
  </w:num>
  <w:num w:numId="20" w16cid:durableId="1722095643">
    <w:abstractNumId w:val="5"/>
  </w:num>
  <w:num w:numId="21" w16cid:durableId="895773183">
    <w:abstractNumId w:val="12"/>
  </w:num>
  <w:num w:numId="22" w16cid:durableId="738092151">
    <w:abstractNumId w:val="13"/>
  </w:num>
  <w:num w:numId="23" w16cid:durableId="1050302325">
    <w:abstractNumId w:val="1"/>
  </w:num>
  <w:num w:numId="24" w16cid:durableId="655189863">
    <w:abstractNumId w:val="23"/>
  </w:num>
  <w:num w:numId="25" w16cid:durableId="1970738869">
    <w:abstractNumId w:val="17"/>
  </w:num>
  <w:num w:numId="26" w16cid:durableId="1564288786">
    <w:abstractNumId w:val="18"/>
  </w:num>
  <w:num w:numId="27" w16cid:durableId="792133935">
    <w:abstractNumId w:val="21"/>
  </w:num>
  <w:num w:numId="28" w16cid:durableId="186993115">
    <w:abstractNumId w:val="1"/>
    <w:lvlOverride w:ilvl="0">
      <w:startOverride w:val="1"/>
    </w:lvlOverride>
  </w:num>
  <w:num w:numId="29" w16cid:durableId="1168909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93"/>
    <w:rsid w:val="000D21BB"/>
    <w:rsid w:val="00352F45"/>
    <w:rsid w:val="003F1ECD"/>
    <w:rsid w:val="006C0A17"/>
    <w:rsid w:val="007631C6"/>
    <w:rsid w:val="0091768B"/>
    <w:rsid w:val="00C44693"/>
    <w:rsid w:val="00D30394"/>
    <w:rsid w:val="00DB5DA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BE12"/>
  <w15:docId w15:val="{5E10F779-77E8-46B0-BD95-A9F89846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55F"/>
    <w:pPr>
      <w:spacing w:after="160" w:line="259" w:lineRule="auto"/>
    </w:pPr>
  </w:style>
  <w:style w:type="paragraph" w:styleId="Nagwek1">
    <w:name w:val="heading 1"/>
    <w:basedOn w:val="Normalny"/>
    <w:next w:val="Normalny"/>
    <w:link w:val="Nagwek1Znak"/>
    <w:qFormat/>
    <w:rsid w:val="00FD5A84"/>
    <w:pPr>
      <w:numPr>
        <w:numId w:val="1"/>
      </w:numPr>
      <w:spacing w:before="120" w:after="120" w:line="240" w:lineRule="auto"/>
      <w:outlineLvl w:val="0"/>
    </w:pPr>
    <w:rPr>
      <w:rFonts w:ascii="Arial" w:eastAsia="Times New Roman" w:hAnsi="Arial" w:cs="Times New Roman"/>
      <w:b/>
      <w:bCs/>
      <w:sz w:val="21"/>
      <w:lang w:eastAsia="pl-PL"/>
    </w:rPr>
  </w:style>
  <w:style w:type="paragraph" w:styleId="Nagwek2">
    <w:name w:val="heading 2"/>
    <w:basedOn w:val="Normalny"/>
    <w:link w:val="Nagwek2Znak"/>
    <w:autoRedefine/>
    <w:qFormat/>
    <w:rsid w:val="0049105C"/>
    <w:pPr>
      <w:keepNext/>
      <w:numPr>
        <w:numId w:val="8"/>
      </w:numPr>
      <w:spacing w:before="60" w:after="60" w:line="276" w:lineRule="auto"/>
      <w:jc w:val="both"/>
      <w:outlineLvl w:val="1"/>
    </w:pPr>
    <w:rPr>
      <w:rFonts w:eastAsia="Times New Roman" w:cs="Times New Roman"/>
      <w:lang w:eastAsia="pl-PL"/>
    </w:rPr>
  </w:style>
  <w:style w:type="paragraph" w:styleId="Nagwek3">
    <w:name w:val="heading 3"/>
    <w:basedOn w:val="Normalny"/>
    <w:next w:val="Normalny"/>
    <w:link w:val="Nagwek3Znak"/>
    <w:qFormat/>
    <w:rsid w:val="00FD5A84"/>
    <w:pPr>
      <w:widowControl w:val="0"/>
      <w:numPr>
        <w:ilvl w:val="2"/>
        <w:numId w:val="1"/>
      </w:numPr>
      <w:spacing w:before="60" w:after="60" w:line="240" w:lineRule="auto"/>
      <w:jc w:val="both"/>
      <w:outlineLvl w:val="2"/>
    </w:pPr>
    <w:rPr>
      <w:rFonts w:ascii="Arial" w:eastAsia="Times New Roman" w:hAnsi="Arial" w:cs="Times New Roman"/>
      <w:sz w:val="21"/>
      <w:lang w:eastAsia="pl-PL"/>
    </w:rPr>
  </w:style>
  <w:style w:type="paragraph" w:styleId="Nagwek4">
    <w:name w:val="heading 4"/>
    <w:basedOn w:val="Normalny"/>
    <w:next w:val="Normalny"/>
    <w:link w:val="Nagwek4Znak"/>
    <w:qFormat/>
    <w:rsid w:val="00FD5A84"/>
    <w:pPr>
      <w:widowControl w:val="0"/>
      <w:numPr>
        <w:ilvl w:val="3"/>
        <w:numId w:val="1"/>
      </w:numPr>
      <w:spacing w:before="60" w:after="60" w:line="240" w:lineRule="auto"/>
      <w:jc w:val="both"/>
      <w:outlineLvl w:val="3"/>
    </w:pPr>
    <w:rPr>
      <w:rFonts w:ascii="Arial" w:eastAsia="Times New Roman" w:hAnsi="Arial" w:cs="Times New Roman"/>
      <w:bCs/>
      <w:sz w:val="21"/>
      <w:szCs w:val="28"/>
      <w:lang w:eastAsia="pl-PL"/>
    </w:rPr>
  </w:style>
  <w:style w:type="paragraph" w:styleId="Nagwek5">
    <w:name w:val="heading 5"/>
    <w:basedOn w:val="Normalny"/>
    <w:next w:val="Normalny"/>
    <w:link w:val="Nagwek5Znak"/>
    <w:qFormat/>
    <w:rsid w:val="00FD5A84"/>
    <w:pPr>
      <w:numPr>
        <w:ilvl w:val="4"/>
        <w:numId w:val="1"/>
      </w:numPr>
      <w:spacing w:before="60" w:after="60" w:line="240" w:lineRule="auto"/>
      <w:jc w:val="both"/>
      <w:outlineLvl w:val="4"/>
    </w:pPr>
    <w:rPr>
      <w:rFonts w:ascii="Arial" w:eastAsia="Times New Roman" w:hAnsi="Arial" w:cs="Times New Roman"/>
      <w:bCs/>
      <w:iCs/>
      <w:sz w:val="21"/>
      <w:szCs w:val="26"/>
      <w:lang w:eastAsia="pl-PL"/>
    </w:rPr>
  </w:style>
  <w:style w:type="paragraph" w:styleId="Nagwek6">
    <w:name w:val="heading 6"/>
    <w:basedOn w:val="Normalny"/>
    <w:next w:val="Normalny"/>
    <w:link w:val="Nagwek6Znak"/>
    <w:qFormat/>
    <w:rsid w:val="00FD5A84"/>
    <w:pPr>
      <w:numPr>
        <w:ilvl w:val="5"/>
        <w:numId w:val="1"/>
      </w:numPr>
      <w:spacing w:before="240" w:after="60" w:line="240" w:lineRule="auto"/>
      <w:jc w:val="both"/>
      <w:outlineLvl w:val="5"/>
    </w:pPr>
    <w:rPr>
      <w:rFonts w:ascii="Arial" w:eastAsia="Times New Roman" w:hAnsi="Arial" w:cs="Times New Roman"/>
      <w:b/>
      <w:bCs/>
      <w:lang w:eastAsia="pl-PL"/>
    </w:rPr>
  </w:style>
  <w:style w:type="paragraph" w:styleId="Nagwek7">
    <w:name w:val="heading 7"/>
    <w:basedOn w:val="Normalny"/>
    <w:next w:val="Normalny"/>
    <w:link w:val="Nagwek7Znak"/>
    <w:qFormat/>
    <w:rsid w:val="00FD5A84"/>
    <w:pPr>
      <w:numPr>
        <w:ilvl w:val="6"/>
        <w:numId w:val="1"/>
      </w:numPr>
      <w:spacing w:before="240" w:after="60" w:line="240" w:lineRule="auto"/>
      <w:jc w:val="both"/>
      <w:outlineLvl w:val="6"/>
    </w:pPr>
    <w:rPr>
      <w:rFonts w:ascii="Arial" w:eastAsia="Times New Roman" w:hAnsi="Arial" w:cs="Times New Roman"/>
      <w:sz w:val="21"/>
      <w:szCs w:val="24"/>
      <w:lang w:eastAsia="pl-PL"/>
    </w:rPr>
  </w:style>
  <w:style w:type="paragraph" w:styleId="Nagwek8">
    <w:name w:val="heading 8"/>
    <w:basedOn w:val="Normalny"/>
    <w:next w:val="Normalny"/>
    <w:link w:val="Nagwek8Znak"/>
    <w:qFormat/>
    <w:rsid w:val="00FD5A84"/>
    <w:pPr>
      <w:keepNext/>
      <w:numPr>
        <w:ilvl w:val="7"/>
        <w:numId w:val="1"/>
      </w:numPr>
      <w:spacing w:before="60" w:after="60" w:line="240" w:lineRule="auto"/>
      <w:jc w:val="both"/>
      <w:outlineLvl w:val="7"/>
    </w:pPr>
    <w:rPr>
      <w:rFonts w:ascii="Arial" w:eastAsia="Times New Roman" w:hAnsi="Arial" w:cs="Times New Roman"/>
      <w:b/>
      <w:bCs/>
      <w:lang w:eastAsia="pl-PL"/>
    </w:rPr>
  </w:style>
  <w:style w:type="paragraph" w:styleId="Nagwek9">
    <w:name w:val="heading 9"/>
    <w:basedOn w:val="Normalny"/>
    <w:next w:val="Normalny"/>
    <w:link w:val="Nagwek9Znak"/>
    <w:qFormat/>
    <w:rsid w:val="00FD5A84"/>
    <w:pPr>
      <w:keepNext/>
      <w:numPr>
        <w:ilvl w:val="8"/>
        <w:numId w:val="1"/>
      </w:numPr>
      <w:spacing w:before="60" w:after="60" w:line="240" w:lineRule="auto"/>
      <w:jc w:val="both"/>
      <w:outlineLvl w:val="8"/>
    </w:pPr>
    <w:rPr>
      <w:rFonts w:ascii="Arial" w:eastAsia="Times New Roman" w:hAnsi="Arial" w:cs="Times New Roman"/>
      <w:sz w:val="2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D5A84"/>
    <w:rPr>
      <w:rFonts w:ascii="Arial" w:eastAsia="Times New Roman" w:hAnsi="Arial" w:cs="Times New Roman"/>
      <w:b/>
      <w:bCs/>
      <w:sz w:val="21"/>
      <w:lang w:eastAsia="pl-PL"/>
    </w:rPr>
  </w:style>
  <w:style w:type="character" w:customStyle="1" w:styleId="Nagwek3Znak">
    <w:name w:val="Nagłówek 3 Znak"/>
    <w:basedOn w:val="Domylnaczcionkaakapitu"/>
    <w:link w:val="Nagwek3"/>
    <w:qFormat/>
    <w:rsid w:val="00FD5A84"/>
    <w:rPr>
      <w:rFonts w:ascii="Arial" w:eastAsia="Times New Roman" w:hAnsi="Arial" w:cs="Times New Roman"/>
      <w:sz w:val="21"/>
      <w:lang w:eastAsia="pl-PL"/>
    </w:rPr>
  </w:style>
  <w:style w:type="character" w:customStyle="1" w:styleId="Nagwek4Znak">
    <w:name w:val="Nagłówek 4 Znak"/>
    <w:basedOn w:val="Domylnaczcionkaakapitu"/>
    <w:link w:val="Nagwek4"/>
    <w:qFormat/>
    <w:rsid w:val="00FD5A84"/>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qFormat/>
    <w:rsid w:val="00FD5A84"/>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qFormat/>
    <w:rsid w:val="00FD5A84"/>
    <w:rPr>
      <w:rFonts w:ascii="Arial" w:eastAsia="Times New Roman" w:hAnsi="Arial" w:cs="Times New Roman"/>
      <w:b/>
      <w:bCs/>
      <w:lang w:eastAsia="pl-PL"/>
    </w:rPr>
  </w:style>
  <w:style w:type="character" w:customStyle="1" w:styleId="Nagwek7Znak">
    <w:name w:val="Nagłówek 7 Znak"/>
    <w:basedOn w:val="Domylnaczcionkaakapitu"/>
    <w:link w:val="Nagwek7"/>
    <w:qFormat/>
    <w:rsid w:val="00FD5A84"/>
    <w:rPr>
      <w:rFonts w:ascii="Arial" w:eastAsia="Times New Roman" w:hAnsi="Arial" w:cs="Times New Roman"/>
      <w:sz w:val="21"/>
      <w:szCs w:val="24"/>
      <w:lang w:eastAsia="pl-PL"/>
    </w:rPr>
  </w:style>
  <w:style w:type="character" w:customStyle="1" w:styleId="Nagwek8Znak">
    <w:name w:val="Nagłówek 8 Znak"/>
    <w:basedOn w:val="Domylnaczcionkaakapitu"/>
    <w:link w:val="Nagwek8"/>
    <w:qFormat/>
    <w:rsid w:val="00FD5A84"/>
    <w:rPr>
      <w:rFonts w:ascii="Arial" w:eastAsia="Times New Roman" w:hAnsi="Arial" w:cs="Times New Roman"/>
      <w:b/>
      <w:bCs/>
      <w:lang w:eastAsia="pl-PL"/>
    </w:rPr>
  </w:style>
  <w:style w:type="character" w:customStyle="1" w:styleId="Nagwek9Znak">
    <w:name w:val="Nagłówek 9 Znak"/>
    <w:basedOn w:val="Domylnaczcionkaakapitu"/>
    <w:link w:val="Nagwek9"/>
    <w:qFormat/>
    <w:rsid w:val="00FD5A84"/>
    <w:rPr>
      <w:rFonts w:ascii="Arial" w:eastAsia="Times New Roman" w:hAnsi="Arial" w:cs="Times New Roman"/>
      <w:sz w:val="21"/>
      <w:szCs w:val="24"/>
      <w:lang w:eastAsia="pl-PL"/>
    </w:rPr>
  </w:style>
  <w:style w:type="character" w:styleId="Odwoaniedokomentarza">
    <w:name w:val="annotation reference"/>
    <w:basedOn w:val="Domylnaczcionkaakapitu"/>
    <w:uiPriority w:val="99"/>
    <w:semiHidden/>
    <w:unhideWhenUsed/>
    <w:qFormat/>
    <w:rsid w:val="00FD5A84"/>
    <w:rPr>
      <w:sz w:val="16"/>
      <w:szCs w:val="16"/>
    </w:rPr>
  </w:style>
  <w:style w:type="character" w:customStyle="1" w:styleId="TekstkomentarzaZnak">
    <w:name w:val="Tekst komentarza Znak"/>
    <w:basedOn w:val="Domylnaczcionkaakapitu"/>
    <w:link w:val="Tekstkomentarza"/>
    <w:uiPriority w:val="99"/>
    <w:qFormat/>
    <w:rsid w:val="00FD5A84"/>
    <w:rPr>
      <w:sz w:val="20"/>
      <w:szCs w:val="20"/>
    </w:rPr>
  </w:style>
  <w:style w:type="character" w:customStyle="1" w:styleId="TekstdymkaZnak">
    <w:name w:val="Tekst dymka Znak"/>
    <w:basedOn w:val="Domylnaczcionkaakapitu"/>
    <w:link w:val="Tekstdymka"/>
    <w:uiPriority w:val="99"/>
    <w:semiHidden/>
    <w:qFormat/>
    <w:rsid w:val="00FD5A84"/>
    <w:rPr>
      <w:rFonts w:ascii="Segoe UI" w:hAnsi="Segoe UI" w:cs="Segoe UI"/>
      <w:sz w:val="18"/>
      <w:szCs w:val="18"/>
    </w:rPr>
  </w:style>
  <w:style w:type="character" w:customStyle="1" w:styleId="AkapitzlistZnak">
    <w:name w:val="Akapit z listą Znak"/>
    <w:basedOn w:val="Domylnaczcionkaakapitu"/>
    <w:link w:val="Akapitzlist"/>
    <w:uiPriority w:val="1"/>
    <w:qFormat/>
    <w:locked/>
    <w:rsid w:val="00FD5A84"/>
  </w:style>
  <w:style w:type="character" w:customStyle="1" w:styleId="TematkomentarzaZnak">
    <w:name w:val="Temat komentarza Znak"/>
    <w:basedOn w:val="TekstkomentarzaZnak"/>
    <w:link w:val="Tematkomentarza"/>
    <w:uiPriority w:val="99"/>
    <w:semiHidden/>
    <w:qFormat/>
    <w:rsid w:val="00FD5A84"/>
    <w:rPr>
      <w:b/>
      <w:bCs/>
      <w:sz w:val="20"/>
      <w:szCs w:val="20"/>
    </w:rPr>
  </w:style>
  <w:style w:type="character" w:customStyle="1" w:styleId="NagwekZnak">
    <w:name w:val="Nagłówek Znak"/>
    <w:basedOn w:val="Domylnaczcionkaakapitu"/>
    <w:link w:val="Nagwek"/>
    <w:uiPriority w:val="99"/>
    <w:qFormat/>
    <w:rsid w:val="00FD5A84"/>
  </w:style>
  <w:style w:type="character" w:customStyle="1" w:styleId="StopkaZnak">
    <w:name w:val="Stopka Znak"/>
    <w:basedOn w:val="Domylnaczcionkaakapitu"/>
    <w:link w:val="Stopka"/>
    <w:uiPriority w:val="99"/>
    <w:qFormat/>
    <w:rsid w:val="00FD5A84"/>
  </w:style>
  <w:style w:type="character" w:customStyle="1" w:styleId="TekstprzypisudolnegoZnak">
    <w:name w:val="Tekst przypisu dolnego Znak"/>
    <w:basedOn w:val="Domylnaczcionkaakapitu"/>
    <w:link w:val="Tekstprzypisudolnego"/>
    <w:uiPriority w:val="99"/>
    <w:semiHidden/>
    <w:qFormat/>
    <w:rsid w:val="00FD5A84"/>
    <w:rPr>
      <w:sz w:val="20"/>
      <w:szCs w:val="20"/>
    </w:rPr>
  </w:style>
  <w:style w:type="character" w:customStyle="1" w:styleId="Znakiprzypiswdolnych">
    <w:name w:val="Znaki przypisów dolnych"/>
    <w:uiPriority w:val="99"/>
    <w:semiHidden/>
    <w:unhideWhenUsed/>
    <w:qFormat/>
    <w:rsid w:val="00FD5A84"/>
    <w:rPr>
      <w:vertAlign w:val="superscript"/>
    </w:rPr>
  </w:style>
  <w:style w:type="character" w:customStyle="1" w:styleId="Znakiprzypiswdolnychuser">
    <w:name w:val="Znaki przypisów dolnych (user)"/>
    <w:qFormat/>
    <w:rPr>
      <w:vertAlign w:val="superscript"/>
    </w:rPr>
  </w:style>
  <w:style w:type="character" w:styleId="Odwoanieprzypisudolnego">
    <w:name w:val="footnote reference"/>
    <w:rPr>
      <w:vertAlign w:val="superscript"/>
    </w:rPr>
  </w:style>
  <w:style w:type="character" w:styleId="Hipercze">
    <w:name w:val="Hyperlink"/>
    <w:basedOn w:val="Domylnaczcionkaakapitu"/>
    <w:uiPriority w:val="99"/>
    <w:unhideWhenUsed/>
    <w:rsid w:val="00FD5A84"/>
    <w:rPr>
      <w:color w:val="0563C1" w:themeColor="hyperlink"/>
      <w:u w:val="single"/>
    </w:rPr>
  </w:style>
  <w:style w:type="character" w:customStyle="1" w:styleId="TekstpodstawowywcityZnak">
    <w:name w:val="Tekst podstawowy wcięty Znak"/>
    <w:basedOn w:val="Domylnaczcionkaakapitu"/>
    <w:link w:val="Tekstpodstawowywcity"/>
    <w:uiPriority w:val="99"/>
    <w:qFormat/>
    <w:rsid w:val="00FD5A84"/>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qFormat/>
    <w:rsid w:val="003E0BC9"/>
    <w:rPr>
      <w:color w:val="605E5C"/>
      <w:shd w:val="clear" w:color="auto" w:fill="E1DFDD"/>
    </w:rPr>
  </w:style>
  <w:style w:type="character" w:customStyle="1" w:styleId="Nagwek2Znak">
    <w:name w:val="Nagłówek 2 Znak"/>
    <w:basedOn w:val="Domylnaczcionkaakapitu"/>
    <w:link w:val="Nagwek2"/>
    <w:qFormat/>
    <w:rsid w:val="0049105C"/>
    <w:rPr>
      <w:rFonts w:eastAsia="Times New Roman" w:cs="Times New Roman"/>
      <w:lang w:eastAsia="pl-PL"/>
    </w:rPr>
  </w:style>
  <w:style w:type="character" w:customStyle="1" w:styleId="Nierozpoznanawzmianka2">
    <w:name w:val="Nierozpoznana wzmianka2"/>
    <w:basedOn w:val="Domylnaczcionkaakapitu"/>
    <w:uiPriority w:val="99"/>
    <w:semiHidden/>
    <w:unhideWhenUsed/>
    <w:qFormat/>
    <w:rsid w:val="00914373"/>
    <w:rPr>
      <w:color w:val="605E5C"/>
      <w:shd w:val="clear" w:color="auto" w:fill="E1DFDD"/>
    </w:rPr>
  </w:style>
  <w:style w:type="character" w:styleId="Nierozpoznanawzmianka">
    <w:name w:val="Unresolved Mention"/>
    <w:basedOn w:val="Domylnaczcionkaakapitu"/>
    <w:uiPriority w:val="99"/>
    <w:semiHidden/>
    <w:unhideWhenUsed/>
    <w:qFormat/>
    <w:rsid w:val="00494D32"/>
    <w:rPr>
      <w:color w:val="605E5C"/>
      <w:shd w:val="clear" w:color="auto" w:fill="E1DFDD"/>
    </w:rPr>
  </w:style>
  <w:style w:type="character" w:customStyle="1" w:styleId="TekstpodstawowyZnak">
    <w:name w:val="Tekst podstawowy Znak"/>
    <w:basedOn w:val="Domylnaczcionkaakapitu"/>
    <w:link w:val="Tekstpodstawowy"/>
    <w:uiPriority w:val="99"/>
    <w:qFormat/>
    <w:rsid w:val="00E9346A"/>
  </w:style>
  <w:style w:type="character" w:customStyle="1" w:styleId="cf01">
    <w:name w:val="cf01"/>
    <w:basedOn w:val="Domylnaczcionkaakapitu"/>
    <w:qFormat/>
    <w:rsid w:val="00212AFF"/>
    <w:rPr>
      <w:rFonts w:ascii="Segoe UI" w:hAnsi="Segoe UI" w:cs="Segoe UI"/>
      <w:sz w:val="18"/>
      <w:szCs w:val="18"/>
    </w:rPr>
  </w:style>
  <w:style w:type="character" w:styleId="UyteHipercze">
    <w:name w:val="FollowedHyperlink"/>
    <w:basedOn w:val="Domylnaczcionkaakapitu"/>
    <w:uiPriority w:val="99"/>
    <w:semiHidden/>
    <w:unhideWhenUsed/>
    <w:rsid w:val="0053200C"/>
    <w:rPr>
      <w:color w:val="954F72" w:themeColor="followedHyperlink"/>
      <w:u w:val="single"/>
    </w:rPr>
  </w:style>
  <w:style w:type="paragraph" w:styleId="Nagwek">
    <w:name w:val="header"/>
    <w:basedOn w:val="Normalny"/>
    <w:next w:val="Tekstpodstawowy"/>
    <w:link w:val="NagwekZnak"/>
    <w:uiPriority w:val="99"/>
    <w:unhideWhenUsed/>
    <w:rsid w:val="00FD5A84"/>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E9346A"/>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Lucida Sans"/>
    </w:rPr>
  </w:style>
  <w:style w:type="paragraph" w:customStyle="1" w:styleId="Gwkaistopka">
    <w:name w:val="Główka i stopka"/>
    <w:basedOn w:val="Normalny"/>
    <w:qFormat/>
  </w:style>
  <w:style w:type="paragraph" w:customStyle="1" w:styleId="Gwkaistopkauser">
    <w:name w:val="Główka i stopka (user)"/>
    <w:basedOn w:val="Normalny"/>
    <w:qFormat/>
  </w:style>
  <w:style w:type="paragraph" w:styleId="Tekstkomentarza">
    <w:name w:val="annotation text"/>
    <w:basedOn w:val="Normalny"/>
    <w:link w:val="TekstkomentarzaZnak"/>
    <w:uiPriority w:val="99"/>
    <w:unhideWhenUsed/>
    <w:rsid w:val="00FD5A84"/>
    <w:pPr>
      <w:spacing w:after="200" w:line="240" w:lineRule="auto"/>
    </w:pPr>
    <w:rPr>
      <w:sz w:val="20"/>
      <w:szCs w:val="20"/>
    </w:rPr>
  </w:style>
  <w:style w:type="paragraph" w:styleId="Tekstdymka">
    <w:name w:val="Balloon Text"/>
    <w:basedOn w:val="Normalny"/>
    <w:link w:val="TekstdymkaZnak"/>
    <w:uiPriority w:val="99"/>
    <w:semiHidden/>
    <w:unhideWhenUsed/>
    <w:qFormat/>
    <w:rsid w:val="00FD5A84"/>
    <w:pPr>
      <w:spacing w:after="0" w:line="240" w:lineRule="auto"/>
    </w:pPr>
    <w:rPr>
      <w:rFonts w:ascii="Segoe UI" w:hAnsi="Segoe UI" w:cs="Segoe UI"/>
      <w:sz w:val="18"/>
      <w:szCs w:val="18"/>
    </w:rPr>
  </w:style>
  <w:style w:type="paragraph" w:styleId="Akapitzlist">
    <w:name w:val="List Paragraph"/>
    <w:basedOn w:val="Normalny"/>
    <w:link w:val="AkapitzlistZnak"/>
    <w:uiPriority w:val="1"/>
    <w:qFormat/>
    <w:rsid w:val="00FD5A84"/>
    <w:pPr>
      <w:ind w:left="720"/>
      <w:contextualSpacing/>
    </w:pPr>
  </w:style>
  <w:style w:type="paragraph" w:styleId="Tematkomentarza">
    <w:name w:val="annotation subject"/>
    <w:basedOn w:val="Tekstkomentarza"/>
    <w:next w:val="Tekstkomentarza"/>
    <w:link w:val="TematkomentarzaZnak"/>
    <w:uiPriority w:val="99"/>
    <w:semiHidden/>
    <w:unhideWhenUsed/>
    <w:qFormat/>
    <w:rsid w:val="00FD5A84"/>
    <w:pPr>
      <w:spacing w:after="160"/>
    </w:pPr>
    <w:rPr>
      <w:b/>
      <w:bCs/>
    </w:rPr>
  </w:style>
  <w:style w:type="paragraph" w:styleId="Bezodstpw">
    <w:name w:val="No Spacing"/>
    <w:uiPriority w:val="1"/>
    <w:qFormat/>
    <w:rsid w:val="00FD5A84"/>
    <w:rPr>
      <w:rFonts w:cs="Times New Roman"/>
    </w:rPr>
  </w:style>
  <w:style w:type="paragraph" w:styleId="Stopka">
    <w:name w:val="footer"/>
    <w:basedOn w:val="Normalny"/>
    <w:link w:val="StopkaZnak"/>
    <w:uiPriority w:val="99"/>
    <w:unhideWhenUsed/>
    <w:rsid w:val="00FD5A84"/>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FD5A84"/>
    <w:pPr>
      <w:spacing w:after="0" w:line="240" w:lineRule="auto"/>
    </w:pPr>
    <w:rPr>
      <w:sz w:val="20"/>
      <w:szCs w:val="20"/>
    </w:rPr>
  </w:style>
  <w:style w:type="paragraph" w:customStyle="1" w:styleId="StylNumerowanie">
    <w:name w:val="Styl Numerowanie"/>
    <w:basedOn w:val="Normalny"/>
    <w:uiPriority w:val="99"/>
    <w:qFormat/>
    <w:rsid w:val="00FD5A84"/>
    <w:pPr>
      <w:numPr>
        <w:numId w:val="3"/>
      </w:numPr>
      <w:spacing w:before="60" w:after="60" w:line="240" w:lineRule="auto"/>
      <w:jc w:val="both"/>
    </w:pPr>
    <w:rPr>
      <w:rFonts w:ascii="Arial" w:eastAsia="Times New Roman" w:hAnsi="Arial" w:cs="Times New Roman"/>
      <w:sz w:val="21"/>
      <w:szCs w:val="24"/>
      <w:lang w:eastAsia="pl-PL"/>
    </w:rPr>
  </w:style>
  <w:style w:type="paragraph" w:styleId="Tekstpodstawowywcity">
    <w:name w:val="Body Text Indent"/>
    <w:basedOn w:val="Normalny"/>
    <w:link w:val="TekstpodstawowywcityZnak"/>
    <w:uiPriority w:val="99"/>
    <w:unhideWhenUsed/>
    <w:rsid w:val="00FD5A84"/>
    <w:pPr>
      <w:tabs>
        <w:tab w:val="left" w:pos="360"/>
      </w:tabs>
      <w:spacing w:after="0" w:line="240" w:lineRule="auto"/>
      <w:ind w:left="360" w:hanging="360"/>
      <w:jc w:val="both"/>
    </w:pPr>
    <w:rPr>
      <w:rFonts w:ascii="Times New Roman" w:eastAsia="Times New Roman" w:hAnsi="Times New Roman" w:cs="Times New Roman"/>
      <w:sz w:val="24"/>
      <w:szCs w:val="24"/>
      <w:lang w:eastAsia="pl-PL"/>
    </w:rPr>
  </w:style>
  <w:style w:type="paragraph" w:customStyle="1" w:styleId="umowa-poziom1">
    <w:name w:val="umowa - poziom 1"/>
    <w:basedOn w:val="Normalny"/>
    <w:qFormat/>
    <w:rsid w:val="00FD5A84"/>
    <w:pPr>
      <w:numPr>
        <w:numId w:val="5"/>
      </w:numPr>
      <w:spacing w:before="480" w:after="240" w:line="240" w:lineRule="auto"/>
      <w:ind w:left="4026"/>
    </w:pPr>
    <w:rPr>
      <w:rFonts w:ascii="Arial" w:eastAsia="Times New Roman" w:hAnsi="Arial" w:cs="Times New Roman"/>
      <w:b/>
      <w:sz w:val="21"/>
      <w:szCs w:val="24"/>
      <w:lang w:eastAsia="pl-PL"/>
    </w:rPr>
  </w:style>
  <w:style w:type="paragraph" w:customStyle="1" w:styleId="umowa-poziom3">
    <w:name w:val="umowa - poziom 3"/>
    <w:basedOn w:val="Normalny"/>
    <w:qFormat/>
    <w:rsid w:val="00FD5A84"/>
    <w:pPr>
      <w:numPr>
        <w:ilvl w:val="2"/>
        <w:numId w:val="5"/>
      </w:numPr>
      <w:spacing w:after="0" w:line="240" w:lineRule="auto"/>
      <w:jc w:val="both"/>
    </w:pPr>
    <w:rPr>
      <w:rFonts w:ascii="Calibri" w:eastAsia="Times New Roman" w:hAnsi="Calibri" w:cs="Calibri"/>
      <w:sz w:val="24"/>
      <w:szCs w:val="24"/>
      <w:lang w:eastAsia="pl-PL"/>
    </w:rPr>
  </w:style>
  <w:style w:type="paragraph" w:styleId="Poprawka">
    <w:name w:val="Revision"/>
    <w:uiPriority w:val="99"/>
    <w:semiHidden/>
    <w:qFormat/>
    <w:rsid w:val="00EE28E0"/>
  </w:style>
  <w:style w:type="paragraph" w:customStyle="1" w:styleId="wtabeliwypunktowany">
    <w:name w:val="w tabeli wypunktowany"/>
    <w:basedOn w:val="Normalny"/>
    <w:uiPriority w:val="99"/>
    <w:qFormat/>
    <w:rsid w:val="00E646C8"/>
    <w:pPr>
      <w:numPr>
        <w:numId w:val="7"/>
      </w:numPr>
      <w:spacing w:after="0" w:line="240" w:lineRule="auto"/>
    </w:pPr>
    <w:rPr>
      <w:rFonts w:ascii="Arial" w:eastAsia="Times New Roman" w:hAnsi="Arial" w:cs="Arial"/>
      <w:sz w:val="20"/>
      <w:szCs w:val="20"/>
      <w:lang w:eastAsia="pl-PL"/>
    </w:rPr>
  </w:style>
  <w:style w:type="paragraph" w:customStyle="1" w:styleId="tekstprzypisudolnego0">
    <w:name w:val="tekst przypisu dolnego"/>
    <w:basedOn w:val="Normalny"/>
    <w:uiPriority w:val="99"/>
    <w:qFormat/>
    <w:rsid w:val="0094055C"/>
    <w:pPr>
      <w:spacing w:after="0" w:line="240" w:lineRule="auto"/>
      <w:jc w:val="both"/>
    </w:pPr>
    <w:rPr>
      <w:rFonts w:ascii="Arial" w:eastAsia="Times New Roman" w:hAnsi="Arial" w:cs="Times New Roman"/>
      <w:sz w:val="16"/>
      <w:szCs w:val="24"/>
      <w:lang w:eastAsia="pl-PL"/>
    </w:rPr>
  </w:style>
  <w:style w:type="paragraph" w:customStyle="1" w:styleId="Heading21">
    <w:name w:val="Heading 21"/>
    <w:basedOn w:val="Normalny"/>
    <w:next w:val="Nagwek2"/>
    <w:autoRedefine/>
    <w:uiPriority w:val="9"/>
    <w:qFormat/>
    <w:rsid w:val="007119A3"/>
    <w:pPr>
      <w:widowControl w:val="0"/>
      <w:tabs>
        <w:tab w:val="left" w:pos="851"/>
      </w:tabs>
      <w:spacing w:before="120" w:after="120" w:line="240" w:lineRule="auto"/>
      <w:ind w:left="851"/>
      <w:jc w:val="both"/>
      <w:outlineLvl w:val="1"/>
    </w:pPr>
    <w:rPr>
      <w:rFonts w:eastAsia="Times New Roman" w:cs="Times New Roman"/>
      <w:lang w:eastAsia="pl-PL"/>
    </w:rPr>
  </w:style>
  <w:style w:type="paragraph" w:customStyle="1" w:styleId="Default">
    <w:name w:val="Default"/>
    <w:qFormat/>
    <w:rsid w:val="007A2293"/>
    <w:rPr>
      <w:rFonts w:ascii="Calibri" w:eastAsia="Calibri" w:hAnsi="Calibri" w:cs="Calibri"/>
      <w:color w:val="000000"/>
      <w:sz w:val="24"/>
      <w:szCs w:val="24"/>
    </w:rPr>
  </w:style>
  <w:style w:type="paragraph" w:customStyle="1" w:styleId="Komentarz">
    <w:name w:val="Komentarz"/>
    <w:basedOn w:val="Normalny"/>
    <w:qFormat/>
    <w:pPr>
      <w:spacing w:before="56" w:after="0" w:line="240" w:lineRule="auto"/>
      <w:ind w:left="57" w:right="57"/>
    </w:pPr>
    <w:rPr>
      <w:sz w:val="20"/>
      <w:szCs w:val="20"/>
    </w:rPr>
  </w:style>
  <w:style w:type="paragraph" w:customStyle="1" w:styleId="pf0">
    <w:name w:val="pf0"/>
    <w:basedOn w:val="Normalny"/>
    <w:qFormat/>
    <w:rsid w:val="00212AFF"/>
    <w:pPr>
      <w:suppressAutoHyphens w:val="0"/>
      <w:spacing w:beforeAutospacing="1" w:afterAutospacing="1" w:line="240" w:lineRule="auto"/>
    </w:pPr>
    <w:rPr>
      <w:rFonts w:ascii="Times New Roman" w:eastAsia="Times New Roman" w:hAnsi="Times New Roman" w:cs="Times New Roman"/>
      <w:sz w:val="24"/>
      <w:szCs w:val="24"/>
      <w:lang w:eastAsia="pl-PL"/>
    </w:rPr>
  </w:style>
  <w:style w:type="paragraph" w:customStyle="1" w:styleId="Komentarzuser">
    <w:name w:val="Komentarz (user)"/>
    <w:basedOn w:val="Normalny"/>
    <w:qFormat/>
    <w:pPr>
      <w:spacing w:before="56" w:after="0" w:line="240" w:lineRule="auto"/>
      <w:ind w:left="57" w:right="57"/>
    </w:pPr>
    <w:rPr>
      <w:sz w:val="20"/>
      <w:szCs w:val="20"/>
    </w:rPr>
  </w:style>
  <w:style w:type="table" w:styleId="Tabela-Siatka">
    <w:name w:val="Table Grid"/>
    <w:basedOn w:val="Standardowy"/>
    <w:uiPriority w:val="39"/>
    <w:rsid w:val="00FD5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FE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v.pl/web/irjp/minigranty" TargetMode="External"/><Relationship Id="rId13" Type="http://schemas.openxmlformats.org/officeDocument/2006/relationships/hyperlink" Target="mailto:malgorzata.wroblewska@wid.org.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id.org.pl/dane-osobow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acja@wid.org.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wid.org.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undacja@wid.org.pl" TargetMode="External"/><Relationship Id="rId14" Type="http://schemas.openxmlformats.org/officeDocument/2006/relationships/hyperlink" Target="mailto:lukasz.konopa@wid.org.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DF3A9-B912-45E9-A532-95BC4810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5741</Words>
  <Characters>34448</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Magorzata Wrblewska</dc:creator>
  <dc:description/>
  <cp:lastModifiedBy>Halina Wojnarska</cp:lastModifiedBy>
  <cp:revision>2</cp:revision>
  <cp:lastPrinted>2025-09-08T06:23:00Z</cp:lastPrinted>
  <dcterms:created xsi:type="dcterms:W3CDTF">2025-09-10T09:56:00Z</dcterms:created>
  <dcterms:modified xsi:type="dcterms:W3CDTF">2025-09-10T09:56:00Z</dcterms:modified>
  <dc:language>pl-PL</dc:language>
</cp:coreProperties>
</file>